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bidi="ar"/>
        </w:rPr>
        <w:t>吴中区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深入打好污染防治攻坚战指挥部办公室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 w:bidi="ar"/>
        </w:rPr>
        <w:t>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视频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 w:bidi="ar"/>
        </w:rPr>
        <w:t>制作项目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中标公告</w:t>
      </w:r>
    </w:p>
    <w:p>
      <w:pPr>
        <w:widowControl/>
        <w:spacing w:line="600" w:lineRule="exact"/>
        <w:jc w:val="center"/>
        <w:rPr>
          <w:rFonts w:ascii="Times New Roman" w:hAnsi="Times New Roman" w:eastAsia="华文仿宋"/>
          <w:bCs/>
          <w:sz w:val="36"/>
          <w:szCs w:val="36"/>
        </w:rPr>
      </w:pP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 w:line="600" w:lineRule="exact"/>
        <w:rPr>
          <w:rFonts w:hint="default" w:ascii="Times New Roman" w:hAnsi="Times New Roman" w:eastAsia="华文仿宋" w:cs="Times New Roman"/>
          <w:b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>项目名称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"/>
        </w:rPr>
        <w:t>吴中区深入打好污染防治攻坚战指挥部办公室微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 w:bidi="ar"/>
        </w:rPr>
        <w:t>视频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"/>
        </w:rPr>
        <w:t>制作项目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 w:line="600" w:lineRule="exact"/>
        <w:rPr>
          <w:rFonts w:hint="default" w:ascii="Times New Roman" w:hAnsi="Times New Roman" w:eastAsia="华文仿宋" w:cs="Times New Roman"/>
          <w:b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>成交信息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成交单位：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江苏墨禾文化传媒有限公司</w:t>
      </w:r>
    </w:p>
    <w:p>
      <w:pPr>
        <w:pStyle w:val="2"/>
        <w:widowControl/>
        <w:spacing w:before="0" w:beforeAutospacing="0" w:after="0" w:afterAutospacing="0" w:line="600" w:lineRule="exact"/>
        <w:ind w:left="2878" w:leftChars="304" w:hanging="2240" w:hangingChars="70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成交单位地址：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苏州市吴中区东吴南路119号建国大厦703室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成交金额：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支付账号：江苏墨禾文化传媒有限公司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10539601040074606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中国农业银行苏州木渎支行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数字人民币账号（钱包ID）：0032000003502012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28EA7"/>
    <w:multiLevelType w:val="singleLevel"/>
    <w:tmpl w:val="59B28E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JiZTcwMzUwZWE0ZmU3YWMxZTE1OTUxYzI4NzQifQ=="/>
  </w:docVars>
  <w:rsids>
    <w:rsidRoot w:val="491A644B"/>
    <w:rsid w:val="491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2024-04-07T06:40:00Z</dcterms:created>
  <dc:creator>lenovo</dc:creator>
  <cp:lastModifiedBy>lenovo</cp:lastModifiedBy>
  <dcterms:modified xsi:type="dcterms:W3CDTF">2024-04-07T06:42:13Z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727E07992C634BE9A6087B585F68B867_11</vt:lpwstr>
  </property>
</Properties>
</file>