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ind w:firstLine="482"/>
        <w:jc w:val="center"/>
        <w:rPr>
          <w:rFonts w:hint="eastAsia" w:ascii="方正小标宋简体" w:hAnsi="宋体" w:eastAsia="方正小标宋简体" w:cs="宋体"/>
          <w:bCs/>
          <w:kern w:val="0"/>
          <w:sz w:val="36"/>
          <w:szCs w:val="36"/>
          <w:lang w:eastAsia="zh-CN"/>
        </w:rPr>
      </w:pPr>
      <w:r>
        <w:rPr>
          <w:rFonts w:hint="eastAsia" w:ascii="方正小标宋简体" w:hAnsi="宋体" w:eastAsia="方正小标宋简体" w:cs="宋体"/>
          <w:bCs/>
          <w:kern w:val="0"/>
          <w:sz w:val="36"/>
          <w:szCs w:val="36"/>
        </w:rPr>
        <w:t>吴中区</w:t>
      </w:r>
      <w:r>
        <w:rPr>
          <w:rFonts w:hint="eastAsia" w:ascii="方正小标宋简体" w:hAnsi="宋体" w:eastAsia="方正小标宋简体" w:cs="宋体"/>
          <w:bCs/>
          <w:kern w:val="0"/>
          <w:sz w:val="36"/>
          <w:szCs w:val="36"/>
          <w:lang w:eastAsia="zh-CN"/>
        </w:rPr>
        <w:t>危险废物经营单位安全生产深度检查</w:t>
      </w:r>
    </w:p>
    <w:p>
      <w:pPr>
        <w:widowControl/>
        <w:spacing w:line="360" w:lineRule="atLeast"/>
        <w:ind w:firstLine="482"/>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lang w:eastAsia="zh-CN"/>
        </w:rPr>
        <w:t>与辅导</w:t>
      </w:r>
      <w:r>
        <w:rPr>
          <w:rFonts w:hint="eastAsia" w:ascii="方正小标宋简体" w:hAnsi="宋体" w:eastAsia="方正小标宋简体" w:cs="宋体"/>
          <w:bCs/>
          <w:kern w:val="0"/>
          <w:sz w:val="36"/>
          <w:szCs w:val="36"/>
        </w:rPr>
        <w:t>工作项目中标公告</w:t>
      </w:r>
      <w:bookmarkStart w:id="0" w:name="_GoBack"/>
      <w:bookmarkEnd w:id="0"/>
    </w:p>
    <w:p>
      <w:pPr>
        <w:widowControl/>
        <w:spacing w:before="100" w:beforeAutospacing="1" w:after="100" w:afterAutospacing="1" w:line="360" w:lineRule="auto"/>
        <w:ind w:firstLine="48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苏州市吴中生态环境局就拟采购的吴中区危险废物经营单位安全生产深度检查与辅导工作项目进行公开招标采购，按规定程序进行了开标、评标、定标，现就本次采购的中标结果公布如下：</w:t>
      </w:r>
    </w:p>
    <w:p>
      <w:pPr>
        <w:widowControl/>
        <w:spacing w:before="100" w:beforeAutospacing="1" w:after="100" w:afterAutospacing="1" w:line="360" w:lineRule="auto"/>
        <w:ind w:firstLine="48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一、项目名称：</w:t>
      </w:r>
    </w:p>
    <w:p>
      <w:pPr>
        <w:widowControl/>
        <w:spacing w:before="100" w:beforeAutospacing="1" w:after="100" w:afterAutospacing="1" w:line="360" w:lineRule="auto"/>
        <w:ind w:firstLine="48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项目名称：</w:t>
      </w:r>
      <w:r>
        <w:rPr>
          <w:rFonts w:hint="eastAsia" w:ascii="仿宋" w:hAnsi="仿宋" w:eastAsia="仿宋" w:cs="仿宋"/>
          <w:kern w:val="2"/>
          <w:sz w:val="32"/>
          <w:szCs w:val="32"/>
          <w:lang w:val="en-US" w:eastAsia="zh-CN" w:bidi="ar-SA"/>
        </w:rPr>
        <w:t>吴中区危险废物经营单位安全生产深度检查与辅导工作项目。</w:t>
      </w:r>
    </w:p>
    <w:p>
      <w:pPr>
        <w:widowControl/>
        <w:spacing w:before="100" w:beforeAutospacing="1" w:after="100" w:afterAutospacing="1" w:line="360" w:lineRule="auto"/>
        <w:ind w:firstLine="48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二、项目简要说明：</w:t>
      </w:r>
    </w:p>
    <w:p>
      <w:pPr>
        <w:keepNext w:val="0"/>
        <w:keepLines w:val="0"/>
        <w:pageBreakBefore w:val="0"/>
        <w:numPr>
          <w:ilvl w:val="0"/>
          <w:numId w:val="0"/>
        </w:numPr>
        <w:kinsoku/>
        <w:wordWrap/>
        <w:overflowPunct/>
        <w:topLinePunct w:val="0"/>
        <w:autoSpaceDE/>
        <w:autoSpaceDN/>
        <w:bidi w:val="0"/>
        <w:snapToGrid/>
        <w:spacing w:line="360" w:lineRule="auto"/>
        <w:ind w:right="-159" w:rightChars="0" w:firstLine="640" w:firstLineChars="200"/>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1、对区有使用危险化学品的危险废物集中处置企业进行现场检查。并按要求开展培训、指导整改及完成验收等工作。</w:t>
      </w:r>
    </w:p>
    <w:p>
      <w:pPr>
        <w:keepNext w:val="0"/>
        <w:keepLines w:val="0"/>
        <w:pageBreakBefore w:val="0"/>
        <w:numPr>
          <w:ilvl w:val="0"/>
          <w:numId w:val="0"/>
        </w:numPr>
        <w:kinsoku/>
        <w:wordWrap/>
        <w:overflowPunct/>
        <w:topLinePunct w:val="0"/>
        <w:autoSpaceDE/>
        <w:autoSpaceDN/>
        <w:bidi w:val="0"/>
        <w:snapToGrid/>
        <w:spacing w:line="360" w:lineRule="auto"/>
        <w:ind w:right="-159" w:rightChars="0" w:firstLine="640" w:firstLineChars="200"/>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吴中区危险废物处置企业安全环保深度检查。为了进一步摸清吴中区危险废物处置企业安全和环保现状，在苏州市生态环境局组织开展市内危险废物处置企业安全和环保深度检查的基础上，对区内9家危险废物处置企业的安全和环保深度检查安全检查。</w:t>
      </w:r>
    </w:p>
    <w:p>
      <w:pPr>
        <w:widowControl/>
        <w:spacing w:before="100" w:beforeAutospacing="1" w:after="100" w:afterAutospacing="1" w:line="360" w:lineRule="auto"/>
        <w:ind w:firstLine="48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3、相关工作于2021年12</w:t>
      </w:r>
      <w:r>
        <w:rPr>
          <w:rFonts w:hint="eastAsia" w:ascii="仿宋" w:hAnsi="仿宋" w:eastAsia="仿宋" w:cs="仿宋"/>
          <w:kern w:val="2"/>
          <w:sz w:val="32"/>
          <w:szCs w:val="32"/>
        </w:rPr>
        <w:t>月31日</w:t>
      </w:r>
      <w:r>
        <w:rPr>
          <w:rFonts w:hint="eastAsia" w:ascii="仿宋" w:hAnsi="仿宋" w:eastAsia="仿宋" w:cs="仿宋"/>
          <w:kern w:val="2"/>
          <w:sz w:val="32"/>
          <w:szCs w:val="32"/>
          <w:lang w:val="en-US" w:eastAsia="zh-CN" w:bidi="ar-SA"/>
        </w:rPr>
        <w:t>完成。</w:t>
      </w:r>
    </w:p>
    <w:p>
      <w:pPr>
        <w:widowControl/>
        <w:spacing w:before="100" w:beforeAutospacing="1" w:after="100" w:afterAutospacing="1" w:line="360" w:lineRule="auto"/>
        <w:ind w:firstLine="48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三、采购公告媒体及时间：</w:t>
      </w:r>
    </w:p>
    <w:p>
      <w:pPr>
        <w:widowControl/>
        <w:spacing w:before="100" w:beforeAutospacing="1" w:after="100" w:afterAutospacing="1" w:line="360" w:lineRule="auto"/>
        <w:ind w:firstLine="48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公告媒体：吴中区环境信息公开平台</w:t>
      </w:r>
    </w:p>
    <w:p>
      <w:pPr>
        <w:widowControl/>
        <w:spacing w:before="100" w:beforeAutospacing="1" w:after="100" w:afterAutospacing="1" w:line="360" w:lineRule="auto"/>
        <w:ind w:firstLine="48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公告时间：2021年6月17日</w:t>
      </w:r>
    </w:p>
    <w:p>
      <w:pPr>
        <w:widowControl/>
        <w:spacing w:before="100" w:beforeAutospacing="1" w:after="100" w:afterAutospacing="1" w:line="360" w:lineRule="auto"/>
        <w:ind w:firstLine="48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四、评标信息：</w:t>
      </w:r>
    </w:p>
    <w:p>
      <w:pPr>
        <w:widowControl/>
        <w:spacing w:before="100" w:beforeAutospacing="1" w:after="100" w:afterAutospacing="1" w:line="360" w:lineRule="auto"/>
        <w:ind w:firstLine="48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开标时间：2021年6月22日上午10：00时</w:t>
      </w:r>
    </w:p>
    <w:p>
      <w:pPr>
        <w:widowControl/>
        <w:spacing w:before="100" w:beforeAutospacing="1" w:after="100" w:afterAutospacing="1" w:line="360" w:lineRule="auto"/>
        <w:ind w:firstLine="48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开标地点：吴中商务中心A楼15楼会议室</w:t>
      </w:r>
    </w:p>
    <w:p>
      <w:pPr>
        <w:widowControl/>
        <w:spacing w:before="100" w:beforeAutospacing="1" w:after="100" w:afterAutospacing="1" w:line="360" w:lineRule="auto"/>
        <w:ind w:firstLine="48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五、中标信息：</w:t>
      </w:r>
    </w:p>
    <w:p>
      <w:pPr>
        <w:widowControl/>
        <w:spacing w:before="100" w:beforeAutospacing="1" w:after="100" w:afterAutospacing="1" w:line="360" w:lineRule="auto"/>
        <w:ind w:firstLine="48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中标单位：苏州环源环保科技有限公司</w:t>
      </w:r>
    </w:p>
    <w:p>
      <w:pPr>
        <w:widowControl/>
        <w:spacing w:before="100" w:beforeAutospacing="1" w:after="100" w:afterAutospacing="1" w:line="360" w:lineRule="auto"/>
        <w:ind w:firstLine="48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中标单位地址：苏州吴中经济开发区郭巷街道东环南路999号1幢117室</w:t>
      </w:r>
    </w:p>
    <w:p>
      <w:pPr>
        <w:widowControl/>
        <w:spacing w:before="100" w:beforeAutospacing="1" w:after="100" w:afterAutospacing="1" w:line="360" w:lineRule="auto"/>
        <w:ind w:firstLine="48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中标金额：人民币壹拾玖万叁仟元整（￥193000.00元）</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929"/>
        <w:gridCol w:w="2136"/>
        <w:gridCol w:w="245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36" w:type="dxa"/>
            <w:vAlign w:val="center"/>
          </w:tcPr>
          <w:p>
            <w:pPr>
              <w:widowControl/>
              <w:spacing w:before="100" w:beforeAutospacing="1" w:after="100" w:afterAutospacing="1" w:line="360" w:lineRule="auto"/>
              <w:ind w:firstLine="48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项目名称</w:t>
            </w:r>
          </w:p>
        </w:tc>
        <w:tc>
          <w:tcPr>
            <w:tcW w:w="2126" w:type="dxa"/>
            <w:vAlign w:val="center"/>
          </w:tcPr>
          <w:p>
            <w:pPr>
              <w:widowControl/>
              <w:spacing w:before="100" w:beforeAutospacing="1" w:after="100" w:afterAutospacing="1" w:line="360" w:lineRule="auto"/>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投标总价（元）</w:t>
            </w:r>
          </w:p>
        </w:tc>
        <w:tc>
          <w:tcPr>
            <w:tcW w:w="2460" w:type="dxa"/>
            <w:vAlign w:val="center"/>
          </w:tcPr>
          <w:p>
            <w:pPr>
              <w:widowControl/>
              <w:spacing w:before="100" w:beforeAutospacing="1" w:after="100" w:afterAutospacing="1" w:line="360" w:lineRule="auto"/>
              <w:ind w:firstLine="48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合同期限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36" w:type="dxa"/>
            <w:vAlign w:val="center"/>
          </w:tcPr>
          <w:p>
            <w:pPr>
              <w:widowControl/>
              <w:spacing w:before="100" w:beforeAutospacing="1" w:after="100" w:afterAutospacing="1" w:line="360" w:lineRule="auto"/>
              <w:ind w:firstLine="48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吴中区危险废物经营单位安全生产深度检查与辅导工作项目</w:t>
            </w:r>
          </w:p>
        </w:tc>
        <w:tc>
          <w:tcPr>
            <w:tcW w:w="2126" w:type="dxa"/>
            <w:vAlign w:val="center"/>
          </w:tcPr>
          <w:p>
            <w:pPr>
              <w:widowControl/>
              <w:spacing w:before="100" w:beforeAutospacing="1" w:after="100" w:afterAutospacing="1" w:line="360" w:lineRule="auto"/>
              <w:ind w:firstLine="48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193000.00 </w:t>
            </w:r>
          </w:p>
        </w:tc>
        <w:tc>
          <w:tcPr>
            <w:tcW w:w="2460" w:type="dxa"/>
            <w:vAlign w:val="center"/>
          </w:tcPr>
          <w:p>
            <w:pPr>
              <w:widowControl/>
              <w:spacing w:before="100" w:beforeAutospacing="1" w:after="100" w:afterAutospacing="1" w:line="360" w:lineRule="auto"/>
              <w:ind w:firstLine="480"/>
              <w:jc w:val="left"/>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自本合同签订之日起至2021年12月31日</w:t>
            </w:r>
          </w:p>
        </w:tc>
      </w:tr>
    </w:tbl>
    <w:p>
      <w:pPr>
        <w:widowControl/>
        <w:spacing w:before="100" w:beforeAutospacing="1" w:after="100" w:afterAutospacing="1" w:line="360" w:lineRule="auto"/>
        <w:ind w:firstLine="48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六、本次采购联系事项：</w:t>
      </w:r>
    </w:p>
    <w:p>
      <w:pPr>
        <w:widowControl/>
        <w:spacing w:before="100" w:beforeAutospacing="1" w:after="100" w:afterAutospacing="1" w:line="360" w:lineRule="auto"/>
        <w:ind w:firstLine="48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采购人：苏州市吴中生态环境局</w:t>
      </w:r>
    </w:p>
    <w:p>
      <w:pPr>
        <w:widowControl/>
        <w:spacing w:before="100" w:beforeAutospacing="1" w:after="100" w:afterAutospacing="1" w:line="360" w:lineRule="auto"/>
        <w:ind w:firstLine="480"/>
        <w:jc w:val="left"/>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联系人：</w:t>
      </w:r>
      <w:r>
        <w:rPr>
          <w:rFonts w:hint="eastAsia" w:ascii="仿宋_GB2312" w:hAnsi="宋体" w:eastAsia="仿宋_GB2312" w:cs="宋体"/>
          <w:kern w:val="0"/>
          <w:sz w:val="28"/>
          <w:szCs w:val="28"/>
          <w:lang w:eastAsia="zh-CN"/>
        </w:rPr>
        <w:t>吾瑜吉</w:t>
      </w:r>
    </w:p>
    <w:p>
      <w:pPr>
        <w:widowControl/>
        <w:spacing w:before="100" w:beforeAutospacing="1" w:after="100" w:afterAutospacing="1" w:line="360" w:lineRule="auto"/>
        <w:ind w:firstLine="480"/>
        <w:jc w:val="left"/>
        <w:rPr>
          <w:rFonts w:ascii="仿宋_GB2312" w:hAnsi="宋体" w:eastAsia="仿宋_GB2312" w:cs="宋体"/>
          <w:kern w:val="0"/>
          <w:sz w:val="28"/>
          <w:szCs w:val="28"/>
        </w:rPr>
      </w:pPr>
      <w:r>
        <w:rPr>
          <w:rFonts w:hint="eastAsia" w:ascii="仿宋_GB2312" w:hAnsi="宋体" w:eastAsia="仿宋_GB2312" w:cs="宋体"/>
          <w:kern w:val="0"/>
          <w:sz w:val="28"/>
          <w:szCs w:val="28"/>
        </w:rPr>
        <w:t>联系电话：</w:t>
      </w:r>
      <w:r>
        <w:rPr>
          <w:rFonts w:ascii="仿宋_GB2312" w:hAnsi="宋体" w:eastAsia="仿宋_GB2312" w:cs="宋体"/>
          <w:kern w:val="0"/>
          <w:sz w:val="28"/>
          <w:szCs w:val="28"/>
        </w:rPr>
        <w:t>0512-65629932</w:t>
      </w:r>
    </w:p>
    <w:p>
      <w:pPr>
        <w:widowControl/>
        <w:spacing w:before="100" w:beforeAutospacing="1" w:after="100" w:afterAutospacing="1" w:line="360" w:lineRule="auto"/>
        <w:ind w:firstLine="480"/>
        <w:jc w:val="left"/>
        <w:rPr>
          <w:rFonts w:ascii="仿宋_GB2312" w:hAnsi="宋体" w:eastAsia="仿宋_GB2312" w:cs="宋体"/>
          <w:kern w:val="0"/>
          <w:sz w:val="28"/>
          <w:szCs w:val="28"/>
        </w:rPr>
      </w:pPr>
      <w:r>
        <w:rPr>
          <w:rFonts w:hint="eastAsia" w:ascii="仿宋_GB2312" w:hAnsi="宋体" w:eastAsia="仿宋_GB2312" w:cs="宋体"/>
          <w:kern w:val="0"/>
          <w:sz w:val="28"/>
          <w:szCs w:val="28"/>
        </w:rPr>
        <w:t>联系地址：苏州市吴中区苏街198号B楼12</w:t>
      </w:r>
      <w:r>
        <w:rPr>
          <w:rFonts w:hint="eastAsia" w:ascii="仿宋_GB2312" w:hAnsi="宋体" w:eastAsia="仿宋_GB2312" w:cs="宋体"/>
          <w:kern w:val="0"/>
          <w:sz w:val="28"/>
          <w:szCs w:val="28"/>
          <w:lang w:val="en-US" w:eastAsia="zh-CN"/>
        </w:rPr>
        <w:t>17</w:t>
      </w:r>
      <w:r>
        <w:rPr>
          <w:rFonts w:hint="eastAsia" w:ascii="仿宋_GB2312" w:hAnsi="宋体" w:eastAsia="仿宋_GB2312" w:cs="宋体"/>
          <w:kern w:val="0"/>
          <w:sz w:val="28"/>
          <w:szCs w:val="28"/>
        </w:rPr>
        <w:t>室</w:t>
      </w:r>
    </w:p>
    <w:p>
      <w:pPr>
        <w:widowControl/>
        <w:spacing w:before="100" w:beforeAutospacing="1" w:after="100" w:afterAutospacing="1" w:line="360" w:lineRule="auto"/>
        <w:ind w:firstLine="48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七、公告期：自本公告发布之日起2天</w:t>
      </w:r>
    </w:p>
    <w:p>
      <w:pPr>
        <w:widowControl/>
        <w:spacing w:before="100" w:beforeAutospacing="1" w:after="100" w:afterAutospacing="1" w:line="360" w:lineRule="auto"/>
        <w:ind w:firstLine="48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各有关当事人对采购结果有异议，可以在公告期限届满之日起三天内，以书面形式向本公司提出质疑，逾期将不再受理。</w:t>
      </w:r>
    </w:p>
    <w:p>
      <w:pPr>
        <w:widowControl/>
        <w:spacing w:before="100" w:beforeAutospacing="1" w:after="100" w:afterAutospacing="1" w:line="360" w:lineRule="auto"/>
        <w:ind w:firstLine="480"/>
        <w:jc w:val="left"/>
        <w:rPr>
          <w:rFonts w:ascii="仿宋_GB2312" w:hAnsi="宋体" w:eastAsia="仿宋_GB2312" w:cs="宋体"/>
          <w:kern w:val="0"/>
          <w:sz w:val="28"/>
          <w:szCs w:val="28"/>
        </w:rPr>
      </w:pPr>
      <w:r>
        <w:rPr>
          <w:rFonts w:hint="eastAsia" w:ascii="宋体" w:hAnsi="宋体" w:eastAsia="仿宋_GB2312" w:cs="宋体"/>
          <w:kern w:val="0"/>
          <w:sz w:val="28"/>
          <w:szCs w:val="28"/>
        </w:rPr>
        <w:t>                           </w:t>
      </w:r>
    </w:p>
    <w:p>
      <w:pPr>
        <w:widowControl/>
        <w:spacing w:before="100" w:beforeAutospacing="1" w:after="100" w:afterAutospacing="1" w:line="360" w:lineRule="auto"/>
        <w:ind w:right="140" w:firstLine="480"/>
        <w:jc w:val="right"/>
        <w:rPr>
          <w:rFonts w:ascii="仿宋_GB2312" w:hAnsi="宋体" w:eastAsia="仿宋_GB2312" w:cs="宋体"/>
          <w:kern w:val="0"/>
          <w:sz w:val="28"/>
          <w:szCs w:val="28"/>
        </w:rPr>
      </w:pPr>
      <w:r>
        <w:rPr>
          <w:rFonts w:hint="eastAsia" w:ascii="仿宋_GB2312" w:hAnsi="宋体" w:eastAsia="仿宋_GB2312" w:cs="宋体"/>
          <w:kern w:val="0"/>
          <w:sz w:val="28"/>
          <w:szCs w:val="28"/>
        </w:rPr>
        <w:t>苏州市吴中生态环境局</w:t>
      </w:r>
    </w:p>
    <w:p>
      <w:pPr>
        <w:widowControl/>
        <w:spacing w:before="100" w:beforeAutospacing="1" w:after="100" w:afterAutospacing="1" w:line="360" w:lineRule="auto"/>
        <w:ind w:right="420" w:firstLine="480"/>
        <w:jc w:val="right"/>
        <w:rPr>
          <w:rFonts w:ascii="仿宋_GB2312" w:hAnsi="宋体" w:eastAsia="仿宋_GB2312" w:cs="宋体"/>
          <w:kern w:val="0"/>
          <w:sz w:val="28"/>
          <w:szCs w:val="28"/>
        </w:rPr>
      </w:pPr>
      <w:r>
        <w:rPr>
          <w:rFonts w:ascii="仿宋_GB2312" w:hAnsi="宋体" w:eastAsia="仿宋_GB2312" w:cs="宋体"/>
          <w:kern w:val="0"/>
          <w:sz w:val="28"/>
          <w:szCs w:val="28"/>
        </w:rPr>
        <w:t>202</w:t>
      </w:r>
      <w:r>
        <w:rPr>
          <w:rFonts w:hint="eastAsia" w:ascii="仿宋_GB2312" w:hAnsi="宋体" w:eastAsia="仿宋_GB2312" w:cs="宋体"/>
          <w:kern w:val="0"/>
          <w:sz w:val="28"/>
          <w:szCs w:val="28"/>
        </w:rPr>
        <w:t>1年6月</w:t>
      </w:r>
      <w:r>
        <w:rPr>
          <w:rFonts w:hint="eastAsia" w:ascii="仿宋_GB2312" w:hAnsi="宋体" w:eastAsia="仿宋_GB2312" w:cs="宋体"/>
          <w:kern w:val="0"/>
          <w:sz w:val="28"/>
          <w:szCs w:val="28"/>
          <w:lang w:val="en-US" w:eastAsia="zh-CN"/>
        </w:rPr>
        <w:t>22</w:t>
      </w:r>
      <w:r>
        <w:rPr>
          <w:rFonts w:hint="eastAsia" w:ascii="仿宋_GB2312" w:hAnsi="宋体" w:eastAsia="仿宋_GB2312" w:cs="宋体"/>
          <w:kern w:val="0"/>
          <w:sz w:val="28"/>
          <w:szCs w:val="28"/>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D52D3"/>
    <w:rsid w:val="0000018F"/>
    <w:rsid w:val="00026275"/>
    <w:rsid w:val="00096FBD"/>
    <w:rsid w:val="000B1703"/>
    <w:rsid w:val="00180A5A"/>
    <w:rsid w:val="001E2FF5"/>
    <w:rsid w:val="001E7670"/>
    <w:rsid w:val="00202BC0"/>
    <w:rsid w:val="002033AC"/>
    <w:rsid w:val="00203794"/>
    <w:rsid w:val="00210CEA"/>
    <w:rsid w:val="00215FEA"/>
    <w:rsid w:val="0022694F"/>
    <w:rsid w:val="002C03F6"/>
    <w:rsid w:val="002D52F1"/>
    <w:rsid w:val="0030373E"/>
    <w:rsid w:val="00345066"/>
    <w:rsid w:val="0034643F"/>
    <w:rsid w:val="00373A31"/>
    <w:rsid w:val="00381375"/>
    <w:rsid w:val="00415A4B"/>
    <w:rsid w:val="00431799"/>
    <w:rsid w:val="00451D6A"/>
    <w:rsid w:val="00487EE7"/>
    <w:rsid w:val="004C11C6"/>
    <w:rsid w:val="005035EE"/>
    <w:rsid w:val="00525914"/>
    <w:rsid w:val="005708AD"/>
    <w:rsid w:val="005C3A18"/>
    <w:rsid w:val="006030D9"/>
    <w:rsid w:val="00657DD4"/>
    <w:rsid w:val="00672470"/>
    <w:rsid w:val="00672EB0"/>
    <w:rsid w:val="00680E10"/>
    <w:rsid w:val="006B2DD8"/>
    <w:rsid w:val="006B3B7D"/>
    <w:rsid w:val="006C204B"/>
    <w:rsid w:val="006D1963"/>
    <w:rsid w:val="006E1EE5"/>
    <w:rsid w:val="00740DB6"/>
    <w:rsid w:val="00796078"/>
    <w:rsid w:val="007A5563"/>
    <w:rsid w:val="007B25B4"/>
    <w:rsid w:val="007C7C50"/>
    <w:rsid w:val="007D5B5F"/>
    <w:rsid w:val="00830270"/>
    <w:rsid w:val="0084360A"/>
    <w:rsid w:val="00864BEE"/>
    <w:rsid w:val="008A64B5"/>
    <w:rsid w:val="008D2D61"/>
    <w:rsid w:val="008F409D"/>
    <w:rsid w:val="0095191E"/>
    <w:rsid w:val="009A1E4B"/>
    <w:rsid w:val="009D52D3"/>
    <w:rsid w:val="009D62E9"/>
    <w:rsid w:val="009E0C5E"/>
    <w:rsid w:val="009F204E"/>
    <w:rsid w:val="00B10831"/>
    <w:rsid w:val="00BC5D65"/>
    <w:rsid w:val="00BD50B7"/>
    <w:rsid w:val="00BE63BF"/>
    <w:rsid w:val="00BE74DA"/>
    <w:rsid w:val="00C05AF1"/>
    <w:rsid w:val="00D260F7"/>
    <w:rsid w:val="00D612B6"/>
    <w:rsid w:val="00D84DBB"/>
    <w:rsid w:val="00DB1607"/>
    <w:rsid w:val="00DC6657"/>
    <w:rsid w:val="00DE01CF"/>
    <w:rsid w:val="00E20FF5"/>
    <w:rsid w:val="00E827F2"/>
    <w:rsid w:val="00E84E62"/>
    <w:rsid w:val="00E858EF"/>
    <w:rsid w:val="00E95572"/>
    <w:rsid w:val="00EA1D07"/>
    <w:rsid w:val="00F04519"/>
    <w:rsid w:val="3B3263DD"/>
    <w:rsid w:val="65A44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99"/>
    <w:pPr>
      <w:autoSpaceDE w:val="0"/>
      <w:autoSpaceDN w:val="0"/>
      <w:ind w:firstLine="200"/>
      <w:jc w:val="both"/>
    </w:pPr>
    <w:rPr>
      <w:rFonts w:ascii="宋体" w:hAnsi="Calibri" w:eastAsia="宋体" w:cs="Times New Roman"/>
      <w:sz w:val="21"/>
      <w:lang w:val="en-US" w:eastAsia="zh-CN" w:bidi="ar-SA"/>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Strong"/>
    <w:basedOn w:val="9"/>
    <w:qFormat/>
    <w:uiPriority w:val="22"/>
    <w:rPr>
      <w:b/>
      <w:bCs/>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apple-converted-space"/>
    <w:basedOn w:val="9"/>
    <w:qFormat/>
    <w:uiPriority w:val="0"/>
  </w:style>
  <w:style w:type="character" w:customStyle="1" w:styleId="14">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Pages>
  <Words>130</Words>
  <Characters>744</Characters>
  <Lines>6</Lines>
  <Paragraphs>1</Paragraphs>
  <TotalTime>6</TotalTime>
  <ScaleCrop>false</ScaleCrop>
  <LinksUpToDate>false</LinksUpToDate>
  <CharactersWithSpaces>873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2019-09-09T06:31:00Z</dcterms:created>
  <dc:creator>6012</dc:creator>
  <cp:lastModifiedBy>小吉同学</cp:lastModifiedBy>
  <cp:lastPrinted>2019-09-23T03:17:00Z</cp:lastPrinted>
  <dcterms:modified xsi:type="dcterms:W3CDTF">2021-06-22T05:47:31Z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2AFCF97DDD024596B29F370A59C3292D</vt:lpwstr>
  </property>
</Properties>
</file>