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DA" w:rsidRDefault="00D40D68">
      <w:pPr>
        <w:widowControl/>
        <w:spacing w:before="0" w:beforeAutospacing="0" w:line="560" w:lineRule="exact"/>
        <w:jc w:val="center"/>
        <w:rPr>
          <w:rFonts w:ascii="方正小标宋_GBK" w:eastAsia="方正小标宋_GBK"/>
          <w:sz w:val="40"/>
          <w:szCs w:val="44"/>
        </w:rPr>
      </w:pPr>
      <w:r>
        <w:rPr>
          <w:rFonts w:ascii="方正小标宋_GBK" w:eastAsia="方正小标宋_GBK" w:hint="eastAsia"/>
          <w:sz w:val="40"/>
          <w:szCs w:val="44"/>
        </w:rPr>
        <w:t>《苏州市吴中区重点流域水生态环境保护“十四五”规划》编制的招标公告</w:t>
      </w:r>
    </w:p>
    <w:p w:rsidR="00703BDA" w:rsidRDefault="00703BDA">
      <w:pPr>
        <w:widowControl/>
        <w:spacing w:before="0" w:beforeAutospacing="0" w:line="560" w:lineRule="exact"/>
        <w:jc w:val="left"/>
        <w:rPr>
          <w:rFonts w:ascii="仿宋_GB2312" w:eastAsia="仿宋_GB2312" w:hAnsi="微软雅黑" w:cs="宋体"/>
          <w:b/>
          <w:bCs/>
          <w:kern w:val="0"/>
          <w:sz w:val="32"/>
          <w:szCs w:val="32"/>
        </w:rPr>
      </w:pPr>
    </w:p>
    <w:p w:rsidR="00703BDA" w:rsidRDefault="00D40D68">
      <w:pPr>
        <w:widowControl/>
        <w:spacing w:before="0" w:beforeAutospacing="0" w:line="560" w:lineRule="exact"/>
        <w:ind w:firstLineChars="196" w:firstLine="630"/>
        <w:jc w:val="left"/>
        <w:rPr>
          <w:rFonts w:ascii="宋体" w:cs="宋体"/>
          <w:b/>
          <w:bCs/>
          <w:kern w:val="0"/>
          <w:sz w:val="32"/>
          <w:szCs w:val="32"/>
        </w:rPr>
      </w:pPr>
      <w:r>
        <w:rPr>
          <w:rFonts w:ascii="宋体" w:hAnsi="宋体" w:cs="宋体" w:hint="eastAsia"/>
          <w:b/>
          <w:bCs/>
          <w:kern w:val="0"/>
          <w:sz w:val="32"/>
          <w:szCs w:val="32"/>
        </w:rPr>
        <w:t>一、采购项目背景</w:t>
      </w:r>
    </w:p>
    <w:p w:rsidR="00703BDA" w:rsidRDefault="00D40D68">
      <w:pPr>
        <w:widowControl/>
        <w:spacing w:before="0" w:beforeAutospacing="0" w:line="560" w:lineRule="exact"/>
        <w:ind w:firstLineChars="200" w:firstLine="640"/>
        <w:rPr>
          <w:rStyle w:val="fontstyle01"/>
        </w:rPr>
      </w:pPr>
      <w:r>
        <w:rPr>
          <w:rStyle w:val="fontstyle01"/>
        </w:rPr>
        <w:t>根据</w:t>
      </w:r>
      <w:r>
        <w:rPr>
          <w:rStyle w:val="fontstyle11"/>
        </w:rPr>
        <w:t>《</w:t>
      </w:r>
      <w:r>
        <w:rPr>
          <w:rStyle w:val="fontstyle01"/>
        </w:rPr>
        <w:t>中华人民共和国水污染防治法</w:t>
      </w:r>
      <w:r>
        <w:rPr>
          <w:rStyle w:val="fontstyle11"/>
        </w:rPr>
        <w:t>》</w:t>
      </w:r>
      <w:r>
        <w:rPr>
          <w:rStyle w:val="fontstyle01"/>
        </w:rPr>
        <w:t>第十六条规定，</w:t>
      </w:r>
      <w:r>
        <w:rPr>
          <w:rStyle w:val="fontstyle11"/>
        </w:rPr>
        <w:t>“</w:t>
      </w:r>
      <w:r>
        <w:rPr>
          <w:rStyle w:val="fontstyle01"/>
        </w:rPr>
        <w:t>县级以上地方人民政府应当根据依法批准的江河</w:t>
      </w:r>
      <w:r>
        <w:rPr>
          <w:rStyle w:val="fontstyle11"/>
        </w:rPr>
        <w:t>、</w:t>
      </w:r>
      <w:r>
        <w:rPr>
          <w:rStyle w:val="fontstyle01"/>
        </w:rPr>
        <w:t>湖泊的流域水污染防治规划，组织制定本行政区域的水污染防治规划</w:t>
      </w:r>
      <w:r>
        <w:rPr>
          <w:rStyle w:val="fontstyle11"/>
        </w:rPr>
        <w:t>”。</w:t>
      </w:r>
      <w:r>
        <w:rPr>
          <w:rStyle w:val="fontstyle01"/>
          <w:rFonts w:hint="eastAsia"/>
        </w:rPr>
        <w:t>为落实</w:t>
      </w:r>
      <w:r>
        <w:rPr>
          <w:rStyle w:val="fontstyle01"/>
        </w:rPr>
        <w:t>省水污染防治联席会议办公室</w:t>
      </w:r>
      <w:r>
        <w:rPr>
          <w:rStyle w:val="fontstyle01"/>
          <w:rFonts w:hint="eastAsia"/>
        </w:rPr>
        <w:t>、</w:t>
      </w:r>
      <w:r>
        <w:rPr>
          <w:rStyle w:val="fontstyle01"/>
        </w:rPr>
        <w:t>苏州市太湖水污染防治办公室文件要求，做好重点流域水生态环境保护“十四五”规划编制</w:t>
      </w:r>
      <w:r>
        <w:rPr>
          <w:rStyle w:val="fontstyle01"/>
          <w:rFonts w:hint="eastAsia"/>
        </w:rPr>
        <w:t>，拟委托第三方技术单位编制《苏州市吴中区重点流域水生态环境保护“十四五”规划》，为政府科学决策提供技术支持。</w:t>
      </w:r>
    </w:p>
    <w:p w:rsidR="00703BDA" w:rsidRDefault="00D40D68">
      <w:pPr>
        <w:widowControl/>
        <w:spacing w:before="0" w:beforeAutospacing="0" w:line="560" w:lineRule="exact"/>
        <w:ind w:firstLineChars="196" w:firstLine="630"/>
        <w:rPr>
          <w:rFonts w:ascii="仿宋_GB2312" w:eastAsia="仿宋_GB2312" w:hAnsi="宋体" w:cs="宋体"/>
          <w:b/>
          <w:bCs/>
          <w:kern w:val="0"/>
          <w:sz w:val="32"/>
          <w:szCs w:val="32"/>
        </w:rPr>
      </w:pPr>
      <w:r>
        <w:rPr>
          <w:rFonts w:ascii="宋体" w:hAnsi="宋体" w:cs="宋体" w:hint="eastAsia"/>
          <w:b/>
          <w:bCs/>
          <w:kern w:val="0"/>
          <w:sz w:val="32"/>
          <w:szCs w:val="32"/>
        </w:rPr>
        <w:t>二、采购单位</w:t>
      </w:r>
    </w:p>
    <w:p w:rsidR="00703BDA" w:rsidRDefault="00D40D68">
      <w:pPr>
        <w:widowControl/>
        <w:spacing w:before="0" w:beforeAutospacing="0" w:line="560" w:lineRule="exact"/>
        <w:ind w:firstLineChars="300" w:firstLine="960"/>
        <w:rPr>
          <w:rFonts w:ascii="仿宋_GB2312" w:eastAsia="仿宋_GB2312" w:hAnsi="宋体" w:cs="宋体"/>
          <w:bCs/>
          <w:kern w:val="0"/>
          <w:sz w:val="32"/>
          <w:szCs w:val="32"/>
        </w:rPr>
      </w:pPr>
      <w:r>
        <w:rPr>
          <w:rFonts w:ascii="仿宋_GB2312" w:eastAsia="仿宋_GB2312" w:hAnsi="宋体" w:cs="宋体" w:hint="eastAsia"/>
          <w:bCs/>
          <w:kern w:val="0"/>
          <w:sz w:val="32"/>
          <w:szCs w:val="32"/>
        </w:rPr>
        <w:t>苏州市吴中生态环境局</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三、采购项目概况</w:t>
      </w:r>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、采购内容：</w:t>
      </w:r>
      <w:r>
        <w:rPr>
          <w:rStyle w:val="fontstyle01"/>
          <w:rFonts w:hint="eastAsia"/>
        </w:rPr>
        <w:t>《苏州市吴中区重点流域水生态环境保护“十四五”规划》编制</w:t>
      </w:r>
      <w:r>
        <w:rPr>
          <w:rFonts w:ascii="仿宋_GB2312" w:eastAsia="仿宋_GB2312" w:hAnsi="宋体" w:cs="宋体" w:hint="eastAsia"/>
          <w:kern w:val="0"/>
          <w:sz w:val="32"/>
          <w:szCs w:val="32"/>
        </w:rPr>
        <w:t>。</w:t>
      </w:r>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、采购预算（人民币）：￥16</w:t>
      </w:r>
      <w:r>
        <w:rPr>
          <w:rFonts w:ascii="仿宋_GB2312" w:eastAsia="仿宋_GB2312" w:hAnsi="宋体" w:cs="宋体"/>
          <w:kern w:val="0"/>
          <w:sz w:val="32"/>
          <w:szCs w:val="32"/>
        </w:rPr>
        <w:t>0000</w:t>
      </w:r>
      <w:r>
        <w:rPr>
          <w:rFonts w:ascii="仿宋_GB2312" w:eastAsia="仿宋_GB2312" w:hAnsi="宋体" w:cs="宋体" w:hint="eastAsia"/>
          <w:kern w:val="0"/>
          <w:sz w:val="32"/>
          <w:szCs w:val="32"/>
        </w:rPr>
        <w:t>元。</w:t>
      </w:r>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、结算方式：按合同一次支付。</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四、投标人资质要求</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、具有独立承担民事责任的能力。</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、具有良好的商业信誉和健全的财务会计制度。</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、具有履行合同所必需的设备和专业技术能力。</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、有依法缴纳税收和社会保障资金的良好记录。</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5、参加政府采购活动前三年内，在经营活动中未受到过省级及以上环保部门通报批评和行政处罚，无不良信用记录。</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6、具有环保规划编制经验等相关技术团队者优先；</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7、法律、行政法规规定的其他条件。</w:t>
      </w:r>
    </w:p>
    <w:p w:rsidR="00703BDA" w:rsidRDefault="00703BDA">
      <w:pPr>
        <w:widowControl/>
        <w:spacing w:before="0" w:beforeAutospacing="0" w:line="560" w:lineRule="exact"/>
        <w:ind w:firstLineChars="193" w:firstLine="618"/>
        <w:rPr>
          <w:rFonts w:ascii="仿宋_GB2312" w:eastAsia="仿宋_GB2312" w:hAnsi="宋体" w:cs="宋体"/>
          <w:kern w:val="0"/>
          <w:sz w:val="32"/>
          <w:szCs w:val="32"/>
        </w:rPr>
      </w:pP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五、评分办法及评分标准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（一）评审方法</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Pr>
          <w:rFonts w:ascii="仿宋_GB2312" w:eastAsia="仿宋_GB2312" w:hAnsi="宋体" w:cs="宋体"/>
          <w:sz w:val="32"/>
          <w:szCs w:val="32"/>
        </w:rPr>
        <w:t xml:space="preserve"> </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Pr>
          <w:rFonts w:ascii="仿宋_GB2312" w:eastAsia="仿宋_GB2312" w:hAnsi="宋体" w:cs="宋体"/>
          <w:sz w:val="32"/>
          <w:szCs w:val="32"/>
        </w:rPr>
        <w:t xml:space="preserve"> </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、如投标供应商存在“苏财购字（</w:t>
      </w:r>
      <w:r>
        <w:rPr>
          <w:rFonts w:ascii="仿宋_GB2312" w:eastAsia="仿宋_GB2312" w:hAnsi="宋体" w:cs="宋体"/>
          <w:sz w:val="32"/>
          <w:szCs w:val="32"/>
        </w:rPr>
        <w:t>2013</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号”文件中所列的失信或不良行为，则对其总分按以下比例进行扣减并计算其最终得分，扣分比例：诚信</w:t>
      </w:r>
      <w:proofErr w:type="gramStart"/>
      <w:r>
        <w:rPr>
          <w:rFonts w:ascii="仿宋_GB2312" w:eastAsia="仿宋_GB2312" w:hAnsi="宋体" w:cs="宋体" w:hint="eastAsia"/>
          <w:sz w:val="32"/>
          <w:szCs w:val="32"/>
        </w:rPr>
        <w:t>记录分</w:t>
      </w:r>
      <w:proofErr w:type="gramEnd"/>
      <w:r>
        <w:rPr>
          <w:rFonts w:ascii="仿宋_GB2312" w:eastAsia="仿宋_GB2312" w:hAnsi="宋体" w:cs="宋体" w:hint="eastAsia"/>
          <w:sz w:val="32"/>
          <w:szCs w:val="32"/>
        </w:rPr>
        <w:t>每减</w:t>
      </w:r>
      <w:r>
        <w:rPr>
          <w:rFonts w:ascii="仿宋_GB2312" w:eastAsia="仿宋_GB2312" w:hAnsi="宋体" w:cs="宋体"/>
          <w:sz w:val="32"/>
          <w:szCs w:val="32"/>
        </w:rPr>
        <w:t>10</w:t>
      </w:r>
      <w:r>
        <w:rPr>
          <w:rFonts w:ascii="仿宋_GB2312" w:eastAsia="仿宋_GB2312" w:hAnsi="宋体" w:cs="宋体" w:hint="eastAsia"/>
          <w:sz w:val="32"/>
          <w:szCs w:val="32"/>
        </w:rPr>
        <w:t>分，给予总分值</w:t>
      </w:r>
      <w:r>
        <w:rPr>
          <w:rFonts w:ascii="仿宋_GB2312" w:eastAsia="仿宋_GB2312" w:hAnsi="宋体" w:cs="宋体"/>
          <w:sz w:val="32"/>
          <w:szCs w:val="32"/>
        </w:rPr>
        <w:t>2%</w:t>
      </w:r>
      <w:r>
        <w:rPr>
          <w:rFonts w:ascii="仿宋_GB2312" w:eastAsia="仿宋_GB2312" w:hAnsi="宋体" w:cs="宋体" w:hint="eastAsia"/>
          <w:sz w:val="32"/>
          <w:szCs w:val="32"/>
        </w:rPr>
        <w:t>的扣分，扣分最多不超过</w:t>
      </w:r>
      <w:r>
        <w:rPr>
          <w:rFonts w:ascii="仿宋_GB2312" w:eastAsia="仿宋_GB2312" w:hAnsi="宋体" w:cs="宋体"/>
          <w:sz w:val="32"/>
          <w:szCs w:val="32"/>
        </w:rPr>
        <w:t>6%</w:t>
      </w:r>
      <w:r>
        <w:rPr>
          <w:rFonts w:ascii="仿宋_GB2312" w:eastAsia="仿宋_GB2312" w:hAnsi="宋体" w:cs="宋体" w:hint="eastAsia"/>
          <w:sz w:val="32"/>
          <w:szCs w:val="32"/>
        </w:rPr>
        <w:t>。</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、如出现评审总得分最高的投标供应商有两个或两个以上的，以投标报价较低者优先作为成交候选人，如果投标</w:t>
      </w:r>
      <w:r>
        <w:rPr>
          <w:rFonts w:ascii="仿宋_GB2312" w:eastAsia="仿宋_GB2312" w:hAnsi="宋体" w:cs="宋体" w:hint="eastAsia"/>
          <w:sz w:val="32"/>
          <w:szCs w:val="32"/>
        </w:rPr>
        <w:lastRenderedPageBreak/>
        <w:t>报价也相同的，则由采购人组织以抽签方式确定成交候选人。</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（二）评分标准</w:t>
      </w:r>
    </w:p>
    <w:p w:rsidR="00703BDA" w:rsidRDefault="00D40D68">
      <w:pPr>
        <w:widowControl/>
        <w:spacing w:before="0" w:beforeAutospacing="0" w:line="560" w:lineRule="exact"/>
        <w:ind w:firstLineChars="250" w:firstLine="80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、价格分（</w:t>
      </w:r>
      <w:r>
        <w:rPr>
          <w:rFonts w:ascii="仿宋_GB2312" w:eastAsia="仿宋_GB2312" w:hAnsi="宋体" w:cs="宋体"/>
          <w:sz w:val="32"/>
          <w:szCs w:val="32"/>
        </w:rPr>
        <w:t>20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）投标报价在采购预算价格以下的，为有效报价。超出此范围的投标报价为无效报价。</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w:t>
      </w:r>
      <w:proofErr w:type="gramStart"/>
      <w:r>
        <w:rPr>
          <w:rFonts w:ascii="仿宋_GB2312" w:eastAsia="仿宋_GB2312" w:hAnsi="宋体" w:cs="宋体" w:hint="eastAsia"/>
          <w:sz w:val="32"/>
          <w:szCs w:val="32"/>
        </w:rPr>
        <w:t>分统一</w:t>
      </w:r>
      <w:proofErr w:type="gramEnd"/>
      <w:r>
        <w:rPr>
          <w:rFonts w:ascii="仿宋_GB2312" w:eastAsia="仿宋_GB2312" w:hAnsi="宋体" w:cs="宋体" w:hint="eastAsia"/>
          <w:sz w:val="32"/>
          <w:szCs w:val="32"/>
        </w:rPr>
        <w:t>按照下列公式计算：</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）投标报价得分</w:t>
      </w:r>
      <w:r>
        <w:rPr>
          <w:rFonts w:ascii="仿宋_GB2312" w:eastAsia="仿宋_GB2312" w:hAnsi="宋体" w:cs="宋体"/>
          <w:sz w:val="32"/>
          <w:szCs w:val="32"/>
        </w:rPr>
        <w:t>=</w:t>
      </w:r>
      <w:r>
        <w:rPr>
          <w:rFonts w:ascii="仿宋_GB2312" w:eastAsia="仿宋_GB2312" w:hAnsi="宋体" w:cs="宋体" w:hint="eastAsia"/>
          <w:sz w:val="32"/>
          <w:szCs w:val="32"/>
        </w:rPr>
        <w:t>（评审基准价</w:t>
      </w:r>
      <w:r>
        <w:rPr>
          <w:rFonts w:ascii="仿宋_GB2312" w:eastAsia="仿宋_GB2312" w:hAnsi="宋体" w:cs="宋体"/>
          <w:sz w:val="32"/>
          <w:szCs w:val="32"/>
        </w:rPr>
        <w:t>/</w:t>
      </w:r>
      <w:r>
        <w:rPr>
          <w:rFonts w:ascii="仿宋_GB2312" w:eastAsia="仿宋_GB2312" w:hAnsi="宋体" w:cs="宋体" w:hint="eastAsia"/>
          <w:sz w:val="32"/>
          <w:szCs w:val="32"/>
        </w:rPr>
        <w:t>投标报价）×</w:t>
      </w:r>
      <w:proofErr w:type="gramStart"/>
      <w:r>
        <w:rPr>
          <w:rFonts w:ascii="仿宋_GB2312" w:eastAsia="仿宋_GB2312" w:hAnsi="宋体" w:cs="宋体" w:hint="eastAsia"/>
          <w:sz w:val="32"/>
          <w:szCs w:val="32"/>
        </w:rPr>
        <w:t>价格权</w:t>
      </w:r>
      <w:proofErr w:type="gramEnd"/>
      <w:r>
        <w:rPr>
          <w:rFonts w:ascii="仿宋_GB2312" w:eastAsia="仿宋_GB2312" w:hAnsi="宋体" w:cs="宋体" w:hint="eastAsia"/>
          <w:sz w:val="32"/>
          <w:szCs w:val="32"/>
        </w:rPr>
        <w:t>值×</w:t>
      </w:r>
      <w:r>
        <w:rPr>
          <w:rFonts w:ascii="仿宋_GB2312" w:eastAsia="仿宋_GB2312" w:hAnsi="宋体" w:cs="宋体"/>
          <w:sz w:val="32"/>
          <w:szCs w:val="32"/>
        </w:rPr>
        <w:t>100</w:t>
      </w:r>
      <w:r>
        <w:rPr>
          <w:rFonts w:ascii="仿宋_GB2312" w:eastAsia="仿宋_GB2312" w:hAnsi="宋体" w:cs="宋体" w:hint="eastAsia"/>
          <w:sz w:val="32"/>
          <w:szCs w:val="32"/>
        </w:rPr>
        <w:t>（本次投标报价权值为</w:t>
      </w:r>
      <w:r>
        <w:rPr>
          <w:rFonts w:ascii="仿宋_GB2312" w:eastAsia="仿宋_GB2312" w:hAnsi="宋体" w:cs="宋体"/>
          <w:sz w:val="32"/>
          <w:szCs w:val="32"/>
        </w:rPr>
        <w:t>15%</w:t>
      </w:r>
      <w:r>
        <w:rPr>
          <w:rFonts w:ascii="仿宋_GB2312" w:eastAsia="仿宋_GB2312" w:hAnsi="宋体" w:cs="宋体" w:hint="eastAsia"/>
          <w:sz w:val="32"/>
          <w:szCs w:val="32"/>
        </w:rPr>
        <w:t>）（保留小数点后二位）</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、技术及其它（</w:t>
      </w:r>
      <w:r>
        <w:rPr>
          <w:rFonts w:ascii="仿宋_GB2312" w:eastAsia="仿宋_GB2312" w:hAnsi="宋体" w:cs="宋体"/>
          <w:sz w:val="32"/>
          <w:szCs w:val="32"/>
        </w:rPr>
        <w:t>80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Pr>
          <w:rFonts w:ascii="仿宋_GB2312" w:eastAsia="仿宋_GB2312" w:hAnsi="宋体" w:cs="宋体"/>
          <w:sz w:val="32"/>
          <w:szCs w:val="32"/>
        </w:rPr>
        <w:t>35</w:t>
      </w:r>
      <w:r>
        <w:rPr>
          <w:rFonts w:ascii="仿宋_GB2312" w:eastAsia="仿宋_GB2312" w:hAnsi="宋体" w:cs="宋体" w:hint="eastAsia"/>
          <w:sz w:val="32"/>
          <w:szCs w:val="32"/>
        </w:rPr>
        <w:t>分</w:t>
      </w:r>
      <w:r>
        <w:rPr>
          <w:rFonts w:ascii="仿宋_GB2312" w:eastAsia="仿宋_GB2312" w:hAnsi="宋体" w:cs="宋体"/>
          <w:sz w:val="32"/>
          <w:szCs w:val="32"/>
        </w:rPr>
        <w:t xml:space="preserve"> </w:t>
      </w:r>
      <w:r>
        <w:rPr>
          <w:rFonts w:ascii="仿宋_GB2312" w:eastAsia="仿宋_GB2312" w:hAnsi="宋体" w:cs="宋体" w:hint="eastAsia"/>
          <w:sz w:val="32"/>
          <w:szCs w:val="32"/>
        </w:rPr>
        <w:t>（</w:t>
      </w:r>
      <w:r>
        <w:rPr>
          <w:rFonts w:ascii="仿宋_GB2312" w:eastAsia="仿宋_GB2312" w:hAnsi="宋体" w:cs="宋体"/>
          <w:sz w:val="32"/>
          <w:szCs w:val="32"/>
        </w:rPr>
        <w:t>35</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）投标单位能力项目：投标单位内部职工有高级工程师证的（有</w:t>
      </w:r>
      <w:r>
        <w:rPr>
          <w:rFonts w:ascii="仿宋_GB2312" w:eastAsia="仿宋_GB2312" w:hAnsi="宋体" w:cs="宋体"/>
          <w:sz w:val="32"/>
          <w:szCs w:val="32"/>
        </w:rPr>
        <w:t>1</w:t>
      </w:r>
      <w:r>
        <w:rPr>
          <w:rFonts w:ascii="仿宋_GB2312" w:eastAsia="仿宋_GB2312" w:hAnsi="宋体" w:cs="宋体" w:hint="eastAsia"/>
          <w:sz w:val="32"/>
          <w:szCs w:val="32"/>
        </w:rPr>
        <w:t>个得</w:t>
      </w:r>
      <w:r>
        <w:rPr>
          <w:rFonts w:ascii="仿宋_GB2312" w:eastAsia="仿宋_GB2312" w:hAnsi="宋体" w:cs="宋体"/>
          <w:sz w:val="32"/>
          <w:szCs w:val="32"/>
        </w:rPr>
        <w:t>2</w:t>
      </w:r>
      <w:r>
        <w:rPr>
          <w:rFonts w:ascii="仿宋_GB2312" w:eastAsia="仿宋_GB2312" w:hAnsi="宋体" w:cs="宋体" w:hint="eastAsia"/>
          <w:sz w:val="32"/>
          <w:szCs w:val="32"/>
        </w:rPr>
        <w:t>分，依次类推），最高得</w:t>
      </w:r>
      <w:r>
        <w:rPr>
          <w:rFonts w:ascii="仿宋_GB2312" w:eastAsia="仿宋_GB2312" w:hAnsi="宋体" w:cs="宋体"/>
          <w:sz w:val="32"/>
          <w:szCs w:val="32"/>
        </w:rPr>
        <w:t>10</w:t>
      </w:r>
      <w:r>
        <w:rPr>
          <w:rFonts w:ascii="仿宋_GB2312" w:eastAsia="仿宋_GB2312" w:hAnsi="宋体" w:cs="宋体" w:hint="eastAsia"/>
          <w:sz w:val="32"/>
          <w:szCs w:val="32"/>
        </w:rPr>
        <w:t>分。（</w:t>
      </w:r>
      <w:r>
        <w:rPr>
          <w:rFonts w:ascii="仿宋_GB2312" w:eastAsia="仿宋_GB2312" w:hAnsi="宋体" w:cs="宋体"/>
          <w:sz w:val="32"/>
          <w:szCs w:val="32"/>
        </w:rPr>
        <w:t>10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）项目陈述：项目负责人对本项目的方案与计划等内容做综合陈述，重点考察方案的可行性。陈述时间不超过</w:t>
      </w:r>
      <w:r>
        <w:rPr>
          <w:rFonts w:ascii="仿宋_GB2312" w:eastAsia="仿宋_GB2312" w:hAnsi="宋体" w:cs="宋体"/>
          <w:sz w:val="32"/>
          <w:szCs w:val="32"/>
        </w:rPr>
        <w:t>10</w:t>
      </w:r>
      <w:r>
        <w:rPr>
          <w:rFonts w:ascii="仿宋_GB2312" w:eastAsia="仿宋_GB2312" w:hAnsi="宋体" w:cs="宋体" w:hint="eastAsia"/>
          <w:sz w:val="32"/>
          <w:szCs w:val="32"/>
        </w:rPr>
        <w:t>分钟（如有演示请自行准备电脑），评委根据陈述情况酌情打分，最高得15分。（15分）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（4）近5年内投标单位承担过水环境保护方面类似项目编制服务，有一个得5分，最高得15分。（15分）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lastRenderedPageBreak/>
        <w:t>（投标单位提供相应证明材料）</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5</w:t>
      </w:r>
      <w:r>
        <w:rPr>
          <w:rFonts w:ascii="仿宋_GB2312" w:eastAsia="仿宋_GB2312" w:hAnsi="宋体" w:cs="宋体" w:hint="eastAsia"/>
          <w:sz w:val="32"/>
          <w:szCs w:val="32"/>
        </w:rPr>
        <w:t>）投标文件的规范性、完整性，最高得</w:t>
      </w:r>
      <w:r>
        <w:rPr>
          <w:rFonts w:ascii="仿宋_GB2312" w:eastAsia="仿宋_GB2312" w:hAnsi="宋体" w:cs="宋体"/>
          <w:sz w:val="32"/>
          <w:szCs w:val="32"/>
        </w:rPr>
        <w:t>5</w:t>
      </w:r>
      <w:r>
        <w:rPr>
          <w:rFonts w:ascii="仿宋_GB2312" w:eastAsia="仿宋_GB2312" w:hAnsi="宋体" w:cs="宋体" w:hint="eastAsia"/>
          <w:sz w:val="32"/>
          <w:szCs w:val="32"/>
        </w:rPr>
        <w:t>分。（</w:t>
      </w:r>
      <w:r>
        <w:rPr>
          <w:rFonts w:ascii="仿宋_GB2312" w:eastAsia="仿宋_GB2312" w:hAnsi="宋体" w:cs="宋体"/>
          <w:sz w:val="32"/>
          <w:szCs w:val="32"/>
        </w:rPr>
        <w:t>5</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六、公示时间</w:t>
      </w:r>
    </w:p>
    <w:p w:rsidR="00703BDA" w:rsidRPr="00D40D68"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本次招标公示时间为</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20年3月</w:t>
      </w:r>
      <w:r w:rsidRPr="00D40D68">
        <w:rPr>
          <w:rFonts w:ascii="仿宋_GB2312" w:eastAsia="仿宋_GB2312" w:hAnsi="宋体" w:cs="宋体"/>
          <w:sz w:val="32"/>
          <w:szCs w:val="32"/>
        </w:rPr>
        <w:t>17</w:t>
      </w:r>
      <w:r w:rsidRPr="00D40D68">
        <w:rPr>
          <w:rFonts w:ascii="仿宋_GB2312" w:eastAsia="仿宋_GB2312" w:hAnsi="宋体" w:cs="宋体" w:hint="eastAsia"/>
          <w:sz w:val="32"/>
          <w:szCs w:val="32"/>
        </w:rPr>
        <w:t>日至</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20年3月</w:t>
      </w:r>
      <w:r w:rsidRPr="00D40D68">
        <w:rPr>
          <w:rFonts w:ascii="仿宋_GB2312" w:eastAsia="仿宋_GB2312" w:hAnsi="宋体" w:cs="宋体"/>
          <w:sz w:val="32"/>
          <w:szCs w:val="32"/>
        </w:rPr>
        <w:t>19</w:t>
      </w:r>
      <w:r w:rsidRPr="00D40D68">
        <w:rPr>
          <w:rFonts w:ascii="仿宋_GB2312" w:eastAsia="仿宋_GB2312" w:hAnsi="宋体" w:cs="宋体" w:hint="eastAsia"/>
          <w:sz w:val="32"/>
          <w:szCs w:val="32"/>
        </w:rPr>
        <w:t>日。</w:t>
      </w:r>
    </w:p>
    <w:p w:rsidR="00703BDA" w:rsidRPr="00D40D68" w:rsidRDefault="00D40D68">
      <w:pPr>
        <w:widowControl/>
        <w:spacing w:before="0" w:beforeAutospacing="0" w:line="560" w:lineRule="exact"/>
        <w:ind w:firstLineChars="196" w:firstLine="627"/>
        <w:jc w:val="left"/>
        <w:rPr>
          <w:rFonts w:ascii="仿宋_GB2312" w:eastAsia="仿宋_GB2312" w:hAnsi="宋体" w:cs="宋体"/>
          <w:sz w:val="32"/>
          <w:szCs w:val="32"/>
        </w:rPr>
      </w:pPr>
      <w:r w:rsidRPr="00D40D68">
        <w:rPr>
          <w:rFonts w:ascii="仿宋_GB2312" w:eastAsia="仿宋_GB2312" w:hAnsi="宋体" w:cs="宋体" w:hint="eastAsia"/>
          <w:sz w:val="32"/>
          <w:szCs w:val="32"/>
        </w:rPr>
        <w:t>七、报名截止时间及地点</w:t>
      </w:r>
    </w:p>
    <w:p w:rsidR="00703BDA" w:rsidRPr="00D40D68" w:rsidRDefault="00D40D68">
      <w:pPr>
        <w:widowControl/>
        <w:spacing w:before="0" w:beforeAutospacing="0" w:line="560" w:lineRule="exact"/>
        <w:ind w:leftChars="267" w:left="561" w:firstLineChars="50" w:firstLine="160"/>
        <w:jc w:val="left"/>
        <w:rPr>
          <w:rFonts w:ascii="仿宋_GB2312" w:eastAsia="仿宋_GB2312" w:hAnsi="宋体" w:cs="宋体"/>
          <w:sz w:val="32"/>
          <w:szCs w:val="32"/>
        </w:rPr>
      </w:pPr>
      <w:r w:rsidRPr="00D40D68">
        <w:rPr>
          <w:rFonts w:ascii="仿宋_GB2312" w:eastAsia="仿宋_GB2312" w:hAnsi="宋体" w:cs="宋体" w:hint="eastAsia"/>
          <w:sz w:val="32"/>
          <w:szCs w:val="32"/>
        </w:rPr>
        <w:t>联系电话：</w:t>
      </w:r>
      <w:r w:rsidRPr="00D40D68">
        <w:rPr>
          <w:rFonts w:ascii="仿宋_GB2312" w:eastAsia="仿宋_GB2312" w:hAnsi="宋体" w:cs="宋体"/>
          <w:sz w:val="32"/>
          <w:szCs w:val="32"/>
        </w:rPr>
        <w:t>66505009</w:t>
      </w:r>
      <w:r w:rsidRPr="00D40D68">
        <w:rPr>
          <w:rFonts w:ascii="仿宋_GB2312" w:eastAsia="仿宋_GB2312" w:hAnsi="宋体" w:cs="宋体" w:hint="eastAsia"/>
          <w:sz w:val="32"/>
          <w:szCs w:val="32"/>
        </w:rPr>
        <w:t>。联系人：李生平。</w:t>
      </w:r>
    </w:p>
    <w:p w:rsidR="00703BDA" w:rsidRPr="00D40D68" w:rsidRDefault="00D40D68">
      <w:pPr>
        <w:widowControl/>
        <w:spacing w:before="0" w:beforeAutospacing="0" w:line="560" w:lineRule="exact"/>
        <w:ind w:firstLineChars="200" w:firstLine="640"/>
        <w:jc w:val="left"/>
        <w:rPr>
          <w:rFonts w:ascii="仿宋_GB2312" w:eastAsia="仿宋_GB2312" w:hAnsi="宋体" w:cs="宋体"/>
          <w:sz w:val="32"/>
          <w:szCs w:val="32"/>
        </w:rPr>
      </w:pPr>
      <w:r w:rsidRPr="00D40D68">
        <w:rPr>
          <w:rFonts w:ascii="仿宋_GB2312" w:eastAsia="仿宋_GB2312" w:hAnsi="宋体" w:cs="宋体" w:hint="eastAsia"/>
          <w:sz w:val="32"/>
          <w:szCs w:val="32"/>
        </w:rPr>
        <w:t>报名及材料报送地点：吴中区苏街</w:t>
      </w:r>
      <w:r w:rsidRPr="00D40D68">
        <w:rPr>
          <w:rFonts w:ascii="仿宋_GB2312" w:eastAsia="仿宋_GB2312" w:hAnsi="宋体" w:cs="宋体"/>
          <w:sz w:val="32"/>
          <w:szCs w:val="32"/>
        </w:rPr>
        <w:t>198</w:t>
      </w:r>
      <w:r w:rsidRPr="00D40D68">
        <w:rPr>
          <w:rFonts w:ascii="仿宋_GB2312" w:eastAsia="仿宋_GB2312" w:hAnsi="宋体" w:cs="宋体" w:hint="eastAsia"/>
          <w:sz w:val="32"/>
          <w:szCs w:val="32"/>
        </w:rPr>
        <w:t>号吴中商务中心</w:t>
      </w:r>
      <w:r w:rsidRPr="00D40D68">
        <w:rPr>
          <w:rFonts w:ascii="仿宋_GB2312" w:eastAsia="仿宋_GB2312" w:hAnsi="宋体" w:cs="宋体"/>
          <w:sz w:val="32"/>
          <w:szCs w:val="32"/>
        </w:rPr>
        <w:t>A</w:t>
      </w:r>
      <w:r w:rsidRPr="00D40D68">
        <w:rPr>
          <w:rFonts w:ascii="仿宋_GB2312" w:eastAsia="仿宋_GB2312" w:hAnsi="宋体" w:cs="宋体" w:hint="eastAsia"/>
          <w:sz w:val="32"/>
          <w:szCs w:val="32"/>
        </w:rPr>
        <w:t>楼</w:t>
      </w:r>
      <w:r w:rsidRPr="00D40D68">
        <w:rPr>
          <w:rFonts w:ascii="仿宋_GB2312" w:eastAsia="仿宋_GB2312" w:hAnsi="宋体" w:cs="宋体"/>
          <w:sz w:val="32"/>
          <w:szCs w:val="32"/>
        </w:rPr>
        <w:t>1507</w:t>
      </w:r>
      <w:r w:rsidRPr="00D40D68">
        <w:rPr>
          <w:rFonts w:ascii="仿宋_GB2312" w:eastAsia="仿宋_GB2312" w:hAnsi="宋体" w:cs="宋体" w:hint="eastAsia"/>
          <w:sz w:val="32"/>
          <w:szCs w:val="32"/>
        </w:rPr>
        <w:t>室。</w:t>
      </w:r>
      <w:bookmarkStart w:id="0" w:name="_GoBack"/>
      <w:bookmarkEnd w:id="0"/>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1</w:t>
      </w:r>
      <w:r w:rsidRPr="00D40D68">
        <w:rPr>
          <w:rFonts w:ascii="仿宋_GB2312" w:eastAsia="仿宋_GB2312" w:hAnsi="宋体" w:cs="宋体" w:hint="eastAsia"/>
          <w:sz w:val="32"/>
          <w:szCs w:val="32"/>
        </w:rPr>
        <w:t>、项目响应截止时间：</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20年3月</w:t>
      </w:r>
      <w:r w:rsidRPr="00D40D68">
        <w:rPr>
          <w:rFonts w:ascii="仿宋_GB2312" w:eastAsia="仿宋_GB2312" w:hAnsi="宋体" w:cs="宋体"/>
          <w:sz w:val="32"/>
          <w:szCs w:val="32"/>
        </w:rPr>
        <w:t>24</w:t>
      </w:r>
      <w:r w:rsidRPr="00D40D68">
        <w:rPr>
          <w:rFonts w:ascii="仿宋_GB2312" w:eastAsia="仿宋_GB2312" w:hAnsi="宋体" w:cs="宋体" w:hint="eastAsia"/>
          <w:sz w:val="32"/>
          <w:szCs w:val="32"/>
        </w:rPr>
        <w:t>日上午</w:t>
      </w:r>
      <w:r w:rsidRPr="00D40D68">
        <w:rPr>
          <w:rFonts w:ascii="仿宋_GB2312" w:eastAsia="仿宋_GB2312" w:hAnsi="宋体" w:cs="宋体"/>
          <w:sz w:val="32"/>
          <w:szCs w:val="32"/>
        </w:rPr>
        <w:t>9</w:t>
      </w:r>
      <w:r w:rsidRPr="00D40D68">
        <w:rPr>
          <w:rFonts w:ascii="仿宋_GB2312" w:eastAsia="仿宋_GB2312" w:hAnsi="宋体" w:cs="宋体" w:hint="eastAsia"/>
          <w:sz w:val="32"/>
          <w:szCs w:val="32"/>
        </w:rPr>
        <w:t>：</w:t>
      </w:r>
      <w:r w:rsidRPr="00D40D68">
        <w:rPr>
          <w:rFonts w:ascii="仿宋_GB2312" w:eastAsia="仿宋_GB2312" w:hAnsi="宋体" w:cs="宋体"/>
          <w:sz w:val="32"/>
          <w:szCs w:val="32"/>
        </w:rPr>
        <w:t>30</w:t>
      </w:r>
      <w:r w:rsidRPr="00D40D68">
        <w:rPr>
          <w:rFonts w:ascii="仿宋_GB2312" w:eastAsia="仿宋_GB2312" w:hAnsi="宋体" w:cs="宋体" w:hint="eastAsia"/>
          <w:sz w:val="32"/>
          <w:szCs w:val="32"/>
        </w:rPr>
        <w:t>，响应委托方须在规定时间内将响应文件送至规定地点。</w:t>
      </w:r>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2</w:t>
      </w:r>
      <w:r w:rsidRPr="00D40D68">
        <w:rPr>
          <w:rFonts w:ascii="仿宋_GB2312" w:eastAsia="仿宋_GB2312" w:hAnsi="宋体" w:cs="宋体" w:hint="eastAsia"/>
          <w:sz w:val="32"/>
          <w:szCs w:val="32"/>
        </w:rPr>
        <w:t>、确定中标单位时间为</w:t>
      </w:r>
      <w:r w:rsidR="00237D5D">
        <w:rPr>
          <w:rFonts w:ascii="仿宋_GB2312" w:eastAsia="仿宋_GB2312" w:hAnsi="宋体" w:cs="宋体"/>
          <w:sz w:val="32"/>
          <w:szCs w:val="32"/>
        </w:rPr>
        <w:t>2020</w:t>
      </w:r>
      <w:r w:rsidRPr="00D40D68">
        <w:rPr>
          <w:rFonts w:ascii="仿宋_GB2312" w:eastAsia="仿宋_GB2312" w:hAnsi="宋体" w:cs="宋体" w:hint="eastAsia"/>
          <w:sz w:val="32"/>
          <w:szCs w:val="32"/>
        </w:rPr>
        <w:t>年</w:t>
      </w:r>
      <w:r w:rsidRPr="00D40D68">
        <w:rPr>
          <w:rFonts w:ascii="仿宋_GB2312" w:eastAsia="仿宋_GB2312" w:hAnsi="宋体" w:cs="宋体"/>
          <w:sz w:val="32"/>
          <w:szCs w:val="32"/>
        </w:rPr>
        <w:t>3</w:t>
      </w:r>
      <w:r w:rsidRPr="00D40D68">
        <w:rPr>
          <w:rFonts w:ascii="仿宋_GB2312" w:eastAsia="仿宋_GB2312" w:hAnsi="宋体" w:cs="宋体" w:hint="eastAsia"/>
          <w:sz w:val="32"/>
          <w:szCs w:val="32"/>
        </w:rPr>
        <w:t>月</w:t>
      </w:r>
      <w:r w:rsidRPr="00D40D68">
        <w:rPr>
          <w:rFonts w:ascii="仿宋_GB2312" w:eastAsia="仿宋_GB2312" w:hAnsi="宋体" w:cs="宋体"/>
          <w:sz w:val="32"/>
          <w:szCs w:val="32"/>
        </w:rPr>
        <w:t>24</w:t>
      </w:r>
      <w:r w:rsidRPr="00D40D68">
        <w:rPr>
          <w:rFonts w:ascii="仿宋_GB2312" w:eastAsia="仿宋_GB2312" w:hAnsi="宋体" w:cs="宋体" w:hint="eastAsia"/>
          <w:sz w:val="32"/>
          <w:szCs w:val="32"/>
        </w:rPr>
        <w:t>日。</w:t>
      </w:r>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3</w:t>
      </w:r>
      <w:r w:rsidRPr="00D40D68">
        <w:rPr>
          <w:rFonts w:ascii="仿宋_GB2312" w:eastAsia="仿宋_GB2312" w:hAnsi="宋体" w:cs="宋体" w:hint="eastAsia"/>
          <w:sz w:val="32"/>
          <w:szCs w:val="32"/>
        </w:rPr>
        <w:t>、确定中标单位地点</w:t>
      </w:r>
      <w:r w:rsidRPr="00D40D68">
        <w:rPr>
          <w:rFonts w:ascii="仿宋_GB2312" w:eastAsia="仿宋_GB2312" w:hAnsi="宋体" w:cs="宋体"/>
          <w:sz w:val="32"/>
          <w:szCs w:val="32"/>
        </w:rPr>
        <w:t>:</w:t>
      </w:r>
      <w:r w:rsidRPr="00D40D68">
        <w:rPr>
          <w:rFonts w:ascii="仿宋_GB2312" w:eastAsia="仿宋_GB2312" w:hAnsi="宋体" w:cs="宋体" w:hint="eastAsia"/>
          <w:sz w:val="32"/>
          <w:szCs w:val="32"/>
        </w:rPr>
        <w:t>吴中商务中心</w:t>
      </w:r>
      <w:r w:rsidRPr="00D40D68">
        <w:rPr>
          <w:rFonts w:ascii="仿宋_GB2312" w:eastAsia="仿宋_GB2312" w:hAnsi="宋体" w:cs="宋体"/>
          <w:sz w:val="32"/>
          <w:szCs w:val="32"/>
        </w:rPr>
        <w:t>A</w:t>
      </w:r>
      <w:r w:rsidRPr="00D40D68">
        <w:rPr>
          <w:rFonts w:ascii="仿宋_GB2312" w:eastAsia="仿宋_GB2312" w:hAnsi="宋体" w:cs="宋体" w:hint="eastAsia"/>
          <w:sz w:val="32"/>
          <w:szCs w:val="32"/>
        </w:rPr>
        <w:t>楼</w:t>
      </w:r>
      <w:r w:rsidRPr="00D40D68">
        <w:rPr>
          <w:rFonts w:ascii="仿宋_GB2312" w:eastAsia="仿宋_GB2312" w:hAnsi="宋体" w:cs="宋体"/>
          <w:sz w:val="32"/>
          <w:szCs w:val="32"/>
        </w:rPr>
        <w:t>15</w:t>
      </w:r>
      <w:r w:rsidRPr="00D40D68">
        <w:rPr>
          <w:rFonts w:ascii="仿宋_GB2312" w:eastAsia="仿宋_GB2312" w:hAnsi="宋体" w:cs="宋体" w:hint="eastAsia"/>
          <w:sz w:val="32"/>
          <w:szCs w:val="32"/>
        </w:rPr>
        <w:t>楼会议室。</w:t>
      </w: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right"/>
        <w:rPr>
          <w:rFonts w:ascii="仿宋_GB2312" w:eastAsia="仿宋_GB2312" w:hAnsi="宋体" w:cs="宋体"/>
          <w:sz w:val="32"/>
          <w:szCs w:val="32"/>
        </w:rPr>
      </w:pPr>
    </w:p>
    <w:p w:rsidR="00703BDA" w:rsidRPr="00D40D68" w:rsidRDefault="00D40D68">
      <w:pPr>
        <w:widowControl/>
        <w:spacing w:before="0" w:beforeAutospacing="0" w:line="560" w:lineRule="exact"/>
        <w:jc w:val="right"/>
        <w:rPr>
          <w:rFonts w:ascii="仿宋_GB2312" w:eastAsia="仿宋_GB2312" w:hAnsi="宋体" w:cs="宋体"/>
          <w:sz w:val="32"/>
          <w:szCs w:val="32"/>
        </w:rPr>
      </w:pPr>
      <w:r w:rsidRPr="00D40D68">
        <w:rPr>
          <w:rFonts w:ascii="仿宋_GB2312" w:eastAsia="仿宋_GB2312" w:hAnsi="宋体" w:cs="宋体" w:hint="eastAsia"/>
          <w:sz w:val="32"/>
          <w:szCs w:val="32"/>
        </w:rPr>
        <w:t>苏州市吴中生态环境局</w:t>
      </w:r>
    </w:p>
    <w:p w:rsidR="00703BDA" w:rsidRPr="00D40D68" w:rsidRDefault="00D40D68">
      <w:pPr>
        <w:widowControl/>
        <w:spacing w:before="0" w:beforeAutospacing="0" w:line="560" w:lineRule="exact"/>
        <w:jc w:val="right"/>
        <w:rPr>
          <w:rFonts w:ascii="仿宋_GB2312" w:eastAsia="仿宋_GB2312" w:hAnsi="宋体" w:cs="宋体"/>
          <w:sz w:val="32"/>
          <w:szCs w:val="32"/>
        </w:rPr>
      </w:pPr>
      <w:r w:rsidRPr="00D40D68">
        <w:rPr>
          <w:rFonts w:ascii="仿宋_GB2312" w:eastAsia="仿宋_GB2312" w:hAnsi="宋体" w:cs="宋体"/>
          <w:sz w:val="32"/>
          <w:szCs w:val="32"/>
        </w:rPr>
        <w:t>2020</w:t>
      </w:r>
      <w:r w:rsidRPr="00D40D68">
        <w:rPr>
          <w:rFonts w:ascii="仿宋_GB2312" w:eastAsia="仿宋_GB2312" w:hAnsi="宋体" w:cs="宋体" w:hint="eastAsia"/>
          <w:sz w:val="32"/>
          <w:szCs w:val="32"/>
        </w:rPr>
        <w:t>年</w:t>
      </w:r>
      <w:r w:rsidRPr="00D40D68">
        <w:rPr>
          <w:rFonts w:ascii="仿宋_GB2312" w:eastAsia="仿宋_GB2312" w:hAnsi="宋体" w:cs="宋体"/>
          <w:sz w:val="32"/>
          <w:szCs w:val="32"/>
        </w:rPr>
        <w:t>3</w:t>
      </w:r>
      <w:r w:rsidRPr="00D40D68">
        <w:rPr>
          <w:rFonts w:ascii="仿宋_GB2312" w:eastAsia="仿宋_GB2312" w:hAnsi="宋体" w:cs="宋体" w:hint="eastAsia"/>
          <w:sz w:val="32"/>
          <w:szCs w:val="32"/>
        </w:rPr>
        <w:t>月</w:t>
      </w:r>
      <w:r w:rsidRPr="00D40D68">
        <w:rPr>
          <w:rFonts w:ascii="仿宋_GB2312" w:eastAsia="仿宋_GB2312" w:hAnsi="宋体" w:cs="宋体"/>
          <w:sz w:val="32"/>
          <w:szCs w:val="32"/>
        </w:rPr>
        <w:t>16</w:t>
      </w:r>
      <w:r w:rsidRPr="00D40D68">
        <w:rPr>
          <w:rFonts w:ascii="仿宋_GB2312" w:eastAsia="仿宋_GB2312" w:hAnsi="宋体" w:cs="宋体" w:hint="eastAsia"/>
          <w:sz w:val="32"/>
          <w:szCs w:val="32"/>
        </w:rPr>
        <w:t>日</w:t>
      </w:r>
    </w:p>
    <w:p w:rsidR="00703BDA" w:rsidRPr="00D40D68" w:rsidRDefault="00703BDA">
      <w:pPr>
        <w:widowControl/>
        <w:spacing w:before="0" w:beforeAutospacing="0" w:line="560" w:lineRule="exact"/>
        <w:ind w:firstLine="480"/>
        <w:rPr>
          <w:rFonts w:ascii="仿宋_GB2312" w:eastAsia="仿宋_GB2312" w:hAnsi="宋体" w:cs="宋体"/>
          <w:sz w:val="32"/>
          <w:szCs w:val="32"/>
        </w:rPr>
      </w:pPr>
    </w:p>
    <w:p w:rsidR="00703BDA" w:rsidRDefault="00703BDA">
      <w:pPr>
        <w:widowControl/>
        <w:spacing w:before="0" w:beforeAutospacing="0" w:line="560" w:lineRule="exact"/>
        <w:ind w:firstLine="480"/>
        <w:rPr>
          <w:rFonts w:ascii="仿宋_GB2312" w:eastAsia="仿宋_GB2312"/>
          <w:sz w:val="32"/>
          <w:szCs w:val="32"/>
        </w:rPr>
      </w:pPr>
    </w:p>
    <w:sectPr w:rsidR="00703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E3AB7"/>
    <w:rsid w:val="00237D5D"/>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5567C"/>
    <w:rsid w:val="005A6CA1"/>
    <w:rsid w:val="005B743E"/>
    <w:rsid w:val="005C345F"/>
    <w:rsid w:val="005E4B9B"/>
    <w:rsid w:val="005E4D5F"/>
    <w:rsid w:val="0061282D"/>
    <w:rsid w:val="0064531B"/>
    <w:rsid w:val="00696FAE"/>
    <w:rsid w:val="006A3DD0"/>
    <w:rsid w:val="006D4CAF"/>
    <w:rsid w:val="006E599B"/>
    <w:rsid w:val="00700579"/>
    <w:rsid w:val="00703BDA"/>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358F"/>
    <w:rsid w:val="00C27F99"/>
    <w:rsid w:val="00C659F5"/>
    <w:rsid w:val="00C7421E"/>
    <w:rsid w:val="00C7762D"/>
    <w:rsid w:val="00CB146E"/>
    <w:rsid w:val="00CD5837"/>
    <w:rsid w:val="00CD5B32"/>
    <w:rsid w:val="00D012DF"/>
    <w:rsid w:val="00D40D68"/>
    <w:rsid w:val="00D503A1"/>
    <w:rsid w:val="00D92C91"/>
    <w:rsid w:val="00DC45E2"/>
    <w:rsid w:val="00DD4CEA"/>
    <w:rsid w:val="00E1584B"/>
    <w:rsid w:val="00E43275"/>
    <w:rsid w:val="00E603B7"/>
    <w:rsid w:val="00EB67B5"/>
    <w:rsid w:val="00F12205"/>
    <w:rsid w:val="00F528C1"/>
    <w:rsid w:val="00F54353"/>
    <w:rsid w:val="00F550D3"/>
    <w:rsid w:val="00F62CD1"/>
    <w:rsid w:val="00F65F06"/>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772AAE-04FD-4EFA-9ACE-8EB97372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rPr>
      <w:rFonts w:ascii="仿宋_GB2312" w:eastAsia="仿宋_GB2312" w:hAnsi="仿宋_GB2312" w:cs="仿宋_GB2312"/>
      <w:color w:val="000000"/>
      <w:sz w:val="32"/>
      <w:szCs w:val="32"/>
    </w:rPr>
  </w:style>
  <w:style w:type="character" w:customStyle="1" w:styleId="fontstyle11">
    <w:name w:val="fontstyle11"/>
    <w:rPr>
      <w:rFonts w:ascii="KTJ + ZCKJKi-2" w:eastAsia="KTJ + ZCKJKi-2" w:hAnsi="KTJ + ZCKJKi-2" w:cs="KTJ + ZCKJKi-2"/>
      <w:color w:val="000000"/>
      <w:sz w:val="32"/>
      <w:szCs w:val="32"/>
    </w:rPr>
  </w:style>
  <w:style w:type="character" w:customStyle="1" w:styleId="fontstyle31">
    <w:name w:val="fontstyle31"/>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252</Words>
  <Characters>1440</Characters>
  <Application>Microsoft Office Word</Application>
  <DocSecurity>0</DocSecurity>
  <Lines>12</Lines>
  <Paragraphs>3</Paragraphs>
  <ScaleCrop>false</ScaleCrop>
  <Company>Lenovo</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22</cp:revision>
  <dcterms:created xsi:type="dcterms:W3CDTF">2018-01-18T06:28:00Z</dcterms:created>
  <dcterms:modified xsi:type="dcterms:W3CDTF">2021-05-10T01:41:00Z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