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67B02" w14:textId="0C462E0C" w:rsidR="00B83DFF" w:rsidRPr="002C73EF" w:rsidRDefault="00241A54">
      <w:pPr>
        <w:widowControl/>
        <w:spacing w:before="0" w:beforeAutospacing="0" w:line="560" w:lineRule="exact"/>
        <w:jc w:val="center"/>
        <w:rPr>
          <w:rFonts w:ascii="方正小标宋_GBK" w:eastAsia="方正小标宋_GBK"/>
          <w:sz w:val="40"/>
          <w:szCs w:val="44"/>
        </w:rPr>
      </w:pPr>
      <w:r w:rsidRPr="002C73EF">
        <w:rPr>
          <w:rFonts w:ascii="方正小标宋_GBK" w:eastAsia="方正小标宋_GBK" w:hint="eastAsia"/>
          <w:sz w:val="40"/>
          <w:szCs w:val="44"/>
        </w:rPr>
        <w:t>《</w:t>
      </w:r>
      <w:r w:rsidR="009276EC" w:rsidRPr="002C73EF">
        <w:rPr>
          <w:rFonts w:ascii="方正小标宋_GBK" w:eastAsia="方正小标宋_GBK" w:hint="eastAsia"/>
          <w:sz w:val="40"/>
          <w:szCs w:val="44"/>
        </w:rPr>
        <w:t>吴中区太湖流域水平衡分析专题研究报告</w:t>
      </w:r>
      <w:r w:rsidR="005078E5" w:rsidRPr="002C73EF">
        <w:rPr>
          <w:rFonts w:ascii="方正小标宋_GBK" w:eastAsia="方正小标宋_GBK" w:hint="eastAsia"/>
          <w:sz w:val="40"/>
          <w:szCs w:val="44"/>
        </w:rPr>
        <w:t>》</w:t>
      </w:r>
      <w:r w:rsidRPr="002C73EF">
        <w:rPr>
          <w:rFonts w:ascii="方正小标宋_GBK" w:eastAsia="方正小标宋_GBK" w:hint="eastAsia"/>
          <w:sz w:val="40"/>
          <w:szCs w:val="44"/>
        </w:rPr>
        <w:t>编制的招标公告</w:t>
      </w:r>
    </w:p>
    <w:p w14:paraId="1CE9C742" w14:textId="77777777" w:rsidR="00B83DFF" w:rsidRPr="002C73EF" w:rsidRDefault="00B83DFF">
      <w:pPr>
        <w:widowControl/>
        <w:spacing w:before="0" w:beforeAutospacing="0" w:line="560" w:lineRule="exact"/>
        <w:jc w:val="left"/>
        <w:rPr>
          <w:rFonts w:ascii="仿宋_GB2312" w:eastAsia="仿宋_GB2312" w:hAnsi="微软雅黑" w:cs="宋体"/>
          <w:b/>
          <w:bCs/>
          <w:kern w:val="0"/>
          <w:sz w:val="32"/>
          <w:szCs w:val="32"/>
        </w:rPr>
      </w:pPr>
    </w:p>
    <w:p w14:paraId="4F8DE60C" w14:textId="77777777" w:rsidR="00B83DFF" w:rsidRPr="002C73EF" w:rsidRDefault="00241A54">
      <w:pPr>
        <w:widowControl/>
        <w:spacing w:before="0" w:beforeAutospacing="0" w:line="560" w:lineRule="exact"/>
        <w:ind w:firstLineChars="196" w:firstLine="630"/>
        <w:jc w:val="left"/>
        <w:rPr>
          <w:rFonts w:ascii="宋体" w:cs="宋体"/>
          <w:b/>
          <w:bCs/>
          <w:kern w:val="0"/>
          <w:sz w:val="32"/>
          <w:szCs w:val="32"/>
        </w:rPr>
      </w:pPr>
      <w:r w:rsidRPr="002C73EF">
        <w:rPr>
          <w:rFonts w:ascii="宋体" w:hAnsi="宋体" w:cs="宋体" w:hint="eastAsia"/>
          <w:b/>
          <w:bCs/>
          <w:kern w:val="0"/>
          <w:sz w:val="32"/>
          <w:szCs w:val="32"/>
        </w:rPr>
        <w:t>一、采购项目背景</w:t>
      </w:r>
    </w:p>
    <w:p w14:paraId="7E38167F" w14:textId="3508D7DE" w:rsidR="002828EE" w:rsidRPr="002C73EF" w:rsidRDefault="00CA6013" w:rsidP="009276EC">
      <w:pPr>
        <w:widowControl/>
        <w:spacing w:before="0" w:beforeAutospacing="0" w:line="560" w:lineRule="exact"/>
        <w:ind w:firstLineChars="200" w:firstLine="640"/>
        <w:rPr>
          <w:rStyle w:val="fontstyle01"/>
          <w:color w:val="auto"/>
        </w:rPr>
      </w:pPr>
      <w:r w:rsidRPr="002C73EF">
        <w:rPr>
          <w:rStyle w:val="fontstyle01"/>
          <w:rFonts w:hint="eastAsia"/>
          <w:color w:val="auto"/>
        </w:rPr>
        <w:t>为落实省生态环境厅《关于报送“十四五”太湖综合治理规划编制成果的通知》、苏州市太湖水污染防治办公室文件要求，做好“十四五”太湖综合治理规划编制工作。根据省厅制定的《市、县（市/区）“十四五”太湖综合治理规划》编制大纲、《市、县（市/区）</w:t>
      </w:r>
      <w:r w:rsidR="009276EC" w:rsidRPr="002C73EF">
        <w:rPr>
          <w:rStyle w:val="fontstyle01"/>
          <w:rFonts w:hint="eastAsia"/>
          <w:color w:val="auto"/>
        </w:rPr>
        <w:t>太湖流域水平衡分析专题研究报告</w:t>
      </w:r>
      <w:r w:rsidRPr="002C73EF">
        <w:rPr>
          <w:rStyle w:val="fontstyle01"/>
          <w:rFonts w:hint="eastAsia"/>
          <w:color w:val="auto"/>
        </w:rPr>
        <w:t>》参考</w:t>
      </w:r>
      <w:r w:rsidR="009276EC" w:rsidRPr="002C73EF">
        <w:rPr>
          <w:rStyle w:val="fontstyle01"/>
          <w:rFonts w:hint="eastAsia"/>
          <w:color w:val="auto"/>
        </w:rPr>
        <w:t>提纲</w:t>
      </w:r>
      <w:r w:rsidRPr="002C73EF">
        <w:rPr>
          <w:rStyle w:val="fontstyle01"/>
          <w:rFonts w:hint="eastAsia"/>
          <w:color w:val="auto"/>
        </w:rPr>
        <w:t>，</w:t>
      </w:r>
      <w:r w:rsidR="002828EE" w:rsidRPr="002C73EF">
        <w:rPr>
          <w:rStyle w:val="fontstyle01"/>
          <w:rFonts w:hint="eastAsia"/>
          <w:color w:val="auto"/>
        </w:rPr>
        <w:t>拟委托第三方技术单位</w:t>
      </w:r>
      <w:r w:rsidR="009276EC" w:rsidRPr="002C73EF">
        <w:rPr>
          <w:rStyle w:val="fontstyle01"/>
          <w:rFonts w:hint="eastAsia"/>
          <w:color w:val="auto"/>
        </w:rPr>
        <w:t>开展水平衡分析研究工作，</w:t>
      </w:r>
      <w:r w:rsidR="002828EE" w:rsidRPr="002C73EF">
        <w:rPr>
          <w:rStyle w:val="fontstyle01"/>
          <w:rFonts w:hint="eastAsia"/>
          <w:color w:val="auto"/>
        </w:rPr>
        <w:t>编制《</w:t>
      </w:r>
      <w:r w:rsidR="009276EC" w:rsidRPr="002C73EF">
        <w:rPr>
          <w:rStyle w:val="fontstyle01"/>
          <w:rFonts w:hint="eastAsia"/>
          <w:color w:val="auto"/>
        </w:rPr>
        <w:t>吴中区太湖流域水平衡分析专题研究报告</w:t>
      </w:r>
      <w:r w:rsidR="002828EE" w:rsidRPr="002C73EF">
        <w:rPr>
          <w:rStyle w:val="fontstyle01"/>
          <w:rFonts w:hint="eastAsia"/>
          <w:color w:val="auto"/>
        </w:rPr>
        <w:t>》。</w:t>
      </w:r>
    </w:p>
    <w:p w14:paraId="722AD8B3" w14:textId="77777777" w:rsidR="00B83DFF" w:rsidRPr="002C73EF" w:rsidRDefault="00241A54">
      <w:pPr>
        <w:widowControl/>
        <w:spacing w:before="0" w:beforeAutospacing="0" w:line="560" w:lineRule="exact"/>
        <w:ind w:firstLineChars="196" w:firstLine="630"/>
        <w:rPr>
          <w:rFonts w:ascii="仿宋_GB2312" w:eastAsia="仿宋_GB2312" w:hAnsi="宋体" w:cs="宋体"/>
          <w:b/>
          <w:bCs/>
          <w:kern w:val="0"/>
          <w:sz w:val="32"/>
          <w:szCs w:val="32"/>
        </w:rPr>
      </w:pPr>
      <w:r w:rsidRPr="002C73EF">
        <w:rPr>
          <w:rFonts w:ascii="宋体" w:hAnsi="宋体" w:cs="宋体" w:hint="eastAsia"/>
          <w:b/>
          <w:bCs/>
          <w:kern w:val="0"/>
          <w:sz w:val="32"/>
          <w:szCs w:val="32"/>
        </w:rPr>
        <w:t>二、采购单位</w:t>
      </w:r>
    </w:p>
    <w:p w14:paraId="70C85199" w14:textId="245AC82F" w:rsidR="00B83DFF" w:rsidRPr="002C73EF" w:rsidRDefault="00F1767D" w:rsidP="009276EC">
      <w:pPr>
        <w:widowControl/>
        <w:spacing w:before="0" w:beforeAutospacing="0" w:line="560" w:lineRule="exact"/>
        <w:ind w:firstLineChars="200" w:firstLine="640"/>
        <w:rPr>
          <w:rStyle w:val="fontstyle01"/>
          <w:color w:val="auto"/>
        </w:rPr>
      </w:pPr>
      <w:r w:rsidRPr="002C73EF">
        <w:rPr>
          <w:rStyle w:val="fontstyle01"/>
          <w:rFonts w:hint="eastAsia"/>
          <w:color w:val="auto"/>
        </w:rPr>
        <w:t>苏州市吴中</w:t>
      </w:r>
      <w:r w:rsidR="00241A54" w:rsidRPr="002C73EF">
        <w:rPr>
          <w:rStyle w:val="fontstyle01"/>
          <w:rFonts w:hint="eastAsia"/>
          <w:color w:val="auto"/>
        </w:rPr>
        <w:t>生态环境局</w:t>
      </w:r>
    </w:p>
    <w:p w14:paraId="4FEF3D1D" w14:textId="77777777" w:rsidR="00B83DFF" w:rsidRPr="002C73EF" w:rsidRDefault="00241A54">
      <w:pPr>
        <w:widowControl/>
        <w:spacing w:before="0" w:beforeAutospacing="0" w:line="560" w:lineRule="exact"/>
        <w:ind w:firstLineChars="196" w:firstLine="630"/>
        <w:rPr>
          <w:rFonts w:ascii="宋体" w:cs="宋体"/>
          <w:b/>
          <w:bCs/>
          <w:kern w:val="0"/>
          <w:sz w:val="32"/>
          <w:szCs w:val="32"/>
        </w:rPr>
      </w:pPr>
      <w:r w:rsidRPr="002C73EF">
        <w:rPr>
          <w:rFonts w:ascii="宋体" w:hAnsi="宋体" w:cs="宋体" w:hint="eastAsia"/>
          <w:b/>
          <w:bCs/>
          <w:kern w:val="0"/>
          <w:sz w:val="32"/>
          <w:szCs w:val="32"/>
        </w:rPr>
        <w:t>三、采购项目概况</w:t>
      </w:r>
    </w:p>
    <w:p w14:paraId="280855FB" w14:textId="4FF2B6C0" w:rsidR="00B83DFF" w:rsidRPr="002C73EF"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2C73EF">
        <w:rPr>
          <w:rFonts w:ascii="仿宋_GB2312" w:eastAsia="仿宋_GB2312" w:hAnsi="宋体" w:cs="宋体"/>
          <w:kern w:val="0"/>
          <w:sz w:val="32"/>
          <w:szCs w:val="32"/>
        </w:rPr>
        <w:t>1</w:t>
      </w:r>
      <w:r w:rsidRPr="002C73EF">
        <w:rPr>
          <w:rFonts w:ascii="仿宋_GB2312" w:eastAsia="仿宋_GB2312" w:hAnsi="宋体" w:cs="宋体" w:hint="eastAsia"/>
          <w:kern w:val="0"/>
          <w:sz w:val="32"/>
          <w:szCs w:val="32"/>
        </w:rPr>
        <w:t>、采购内容：</w:t>
      </w:r>
      <w:r w:rsidR="002828EE" w:rsidRPr="002C73EF">
        <w:rPr>
          <w:rStyle w:val="fontstyle01"/>
          <w:rFonts w:hint="eastAsia"/>
          <w:color w:val="auto"/>
        </w:rPr>
        <w:t>《</w:t>
      </w:r>
      <w:r w:rsidR="009276EC" w:rsidRPr="002C73EF">
        <w:rPr>
          <w:rStyle w:val="fontstyle01"/>
          <w:rFonts w:hint="eastAsia"/>
          <w:color w:val="auto"/>
        </w:rPr>
        <w:t>吴中区太湖流域水平衡分析专题研究报告</w:t>
      </w:r>
      <w:r w:rsidR="002828EE" w:rsidRPr="002C73EF">
        <w:rPr>
          <w:rStyle w:val="fontstyle01"/>
          <w:rFonts w:hint="eastAsia"/>
          <w:color w:val="auto"/>
        </w:rPr>
        <w:t>》编制</w:t>
      </w:r>
      <w:r w:rsidRPr="002C73EF">
        <w:rPr>
          <w:rFonts w:ascii="仿宋_GB2312" w:eastAsia="仿宋_GB2312" w:hAnsi="宋体" w:cs="宋体" w:hint="eastAsia"/>
          <w:kern w:val="0"/>
          <w:sz w:val="32"/>
          <w:szCs w:val="32"/>
        </w:rPr>
        <w:t>。</w:t>
      </w:r>
    </w:p>
    <w:p w14:paraId="62D74CDB" w14:textId="18D737E5" w:rsidR="00B83DFF" w:rsidRPr="002C73EF"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2C73EF">
        <w:rPr>
          <w:rFonts w:ascii="仿宋_GB2312" w:eastAsia="仿宋_GB2312" w:hAnsi="宋体" w:cs="宋体"/>
          <w:kern w:val="0"/>
          <w:sz w:val="32"/>
          <w:szCs w:val="32"/>
        </w:rPr>
        <w:t>2</w:t>
      </w:r>
      <w:r w:rsidRPr="002C73EF">
        <w:rPr>
          <w:rFonts w:ascii="仿宋_GB2312" w:eastAsia="仿宋_GB2312" w:hAnsi="宋体" w:cs="宋体" w:hint="eastAsia"/>
          <w:kern w:val="0"/>
          <w:sz w:val="32"/>
          <w:szCs w:val="32"/>
        </w:rPr>
        <w:t>、采购预算（人民币）：￥</w:t>
      </w:r>
      <w:r w:rsidR="002828EE" w:rsidRPr="002C73EF">
        <w:rPr>
          <w:rFonts w:ascii="仿宋_GB2312" w:eastAsia="仿宋_GB2312" w:hAnsi="宋体" w:cs="宋体"/>
          <w:kern w:val="0"/>
          <w:sz w:val="32"/>
          <w:szCs w:val="32"/>
        </w:rPr>
        <w:t>1</w:t>
      </w:r>
      <w:r w:rsidR="00C11A39" w:rsidRPr="002C73EF">
        <w:rPr>
          <w:rFonts w:ascii="仿宋_GB2312" w:eastAsia="仿宋_GB2312" w:hAnsi="宋体" w:cs="宋体"/>
          <w:kern w:val="0"/>
          <w:sz w:val="32"/>
          <w:szCs w:val="32"/>
        </w:rPr>
        <w:t>50</w:t>
      </w:r>
      <w:r w:rsidR="002828EE" w:rsidRPr="002C73EF">
        <w:rPr>
          <w:rFonts w:ascii="仿宋_GB2312" w:eastAsia="仿宋_GB2312" w:hAnsi="宋体" w:cs="宋体"/>
          <w:kern w:val="0"/>
          <w:sz w:val="32"/>
          <w:szCs w:val="32"/>
        </w:rPr>
        <w:t>000</w:t>
      </w:r>
      <w:r w:rsidRPr="002C73EF">
        <w:rPr>
          <w:rFonts w:ascii="仿宋_GB2312" w:eastAsia="仿宋_GB2312" w:hAnsi="宋体" w:cs="宋体" w:hint="eastAsia"/>
          <w:kern w:val="0"/>
          <w:sz w:val="32"/>
          <w:szCs w:val="32"/>
        </w:rPr>
        <w:t>元。</w:t>
      </w:r>
    </w:p>
    <w:p w14:paraId="78AC631E" w14:textId="77777777" w:rsidR="00B83DFF" w:rsidRPr="002C73EF"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2C73EF">
        <w:rPr>
          <w:rFonts w:ascii="仿宋_GB2312" w:eastAsia="仿宋_GB2312" w:hAnsi="宋体" w:cs="宋体"/>
          <w:kern w:val="0"/>
          <w:sz w:val="32"/>
          <w:szCs w:val="32"/>
        </w:rPr>
        <w:t>3</w:t>
      </w:r>
      <w:r w:rsidRPr="002C73EF">
        <w:rPr>
          <w:rFonts w:ascii="仿宋_GB2312" w:eastAsia="仿宋_GB2312" w:hAnsi="宋体" w:cs="宋体" w:hint="eastAsia"/>
          <w:kern w:val="0"/>
          <w:sz w:val="32"/>
          <w:szCs w:val="32"/>
        </w:rPr>
        <w:t>、结算方式：按合同一次支付。</w:t>
      </w:r>
    </w:p>
    <w:p w14:paraId="086375E1" w14:textId="77777777" w:rsidR="00B83DFF" w:rsidRPr="002C73EF" w:rsidRDefault="00241A54">
      <w:pPr>
        <w:widowControl/>
        <w:spacing w:before="0" w:beforeAutospacing="0" w:line="560" w:lineRule="exact"/>
        <w:ind w:firstLineChars="196" w:firstLine="630"/>
        <w:rPr>
          <w:rFonts w:ascii="宋体" w:cs="宋体"/>
          <w:b/>
          <w:bCs/>
          <w:kern w:val="0"/>
          <w:sz w:val="32"/>
          <w:szCs w:val="32"/>
        </w:rPr>
      </w:pPr>
      <w:r w:rsidRPr="002C73EF">
        <w:rPr>
          <w:rFonts w:ascii="宋体" w:hAnsi="宋体" w:cs="宋体" w:hint="eastAsia"/>
          <w:b/>
          <w:bCs/>
          <w:kern w:val="0"/>
          <w:sz w:val="32"/>
          <w:szCs w:val="32"/>
        </w:rPr>
        <w:t>四、投标人资质要求</w:t>
      </w:r>
    </w:p>
    <w:p w14:paraId="6AADF581" w14:textId="77777777" w:rsidR="00B83DFF" w:rsidRPr="002C73EF"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2C73EF">
        <w:rPr>
          <w:rFonts w:ascii="仿宋_GB2312" w:eastAsia="仿宋_GB2312" w:hAnsi="宋体" w:cs="宋体"/>
          <w:kern w:val="0"/>
          <w:sz w:val="32"/>
          <w:szCs w:val="32"/>
        </w:rPr>
        <w:t>1</w:t>
      </w:r>
      <w:r w:rsidRPr="002C73EF">
        <w:rPr>
          <w:rFonts w:ascii="仿宋_GB2312" w:eastAsia="仿宋_GB2312" w:hAnsi="宋体" w:cs="宋体" w:hint="eastAsia"/>
          <w:kern w:val="0"/>
          <w:sz w:val="32"/>
          <w:szCs w:val="32"/>
        </w:rPr>
        <w:t>、具有独立承担民事责任的能力。</w:t>
      </w:r>
    </w:p>
    <w:p w14:paraId="2EB03B9E" w14:textId="77777777" w:rsidR="00B83DFF" w:rsidRPr="002C73EF"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2C73EF">
        <w:rPr>
          <w:rFonts w:ascii="仿宋_GB2312" w:eastAsia="仿宋_GB2312" w:hAnsi="宋体" w:cs="宋体"/>
          <w:kern w:val="0"/>
          <w:sz w:val="32"/>
          <w:szCs w:val="32"/>
        </w:rPr>
        <w:t>2</w:t>
      </w:r>
      <w:r w:rsidRPr="002C73EF">
        <w:rPr>
          <w:rFonts w:ascii="仿宋_GB2312" w:eastAsia="仿宋_GB2312" w:hAnsi="宋体" w:cs="宋体" w:hint="eastAsia"/>
          <w:kern w:val="0"/>
          <w:sz w:val="32"/>
          <w:szCs w:val="32"/>
        </w:rPr>
        <w:t>、具有良好的商业信誉和健全的财务会计制度。</w:t>
      </w:r>
    </w:p>
    <w:p w14:paraId="39EBE980" w14:textId="77777777" w:rsidR="00B83DFF" w:rsidRPr="002C73EF"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2C73EF">
        <w:rPr>
          <w:rFonts w:ascii="仿宋_GB2312" w:eastAsia="仿宋_GB2312" w:hAnsi="宋体" w:cs="宋体"/>
          <w:kern w:val="0"/>
          <w:sz w:val="32"/>
          <w:szCs w:val="32"/>
        </w:rPr>
        <w:t>3</w:t>
      </w:r>
      <w:r w:rsidRPr="002C73EF">
        <w:rPr>
          <w:rFonts w:ascii="仿宋_GB2312" w:eastAsia="仿宋_GB2312" w:hAnsi="宋体" w:cs="宋体" w:hint="eastAsia"/>
          <w:kern w:val="0"/>
          <w:sz w:val="32"/>
          <w:szCs w:val="32"/>
        </w:rPr>
        <w:t>、具有履行合同所必需的设备和专业技术能力。</w:t>
      </w:r>
    </w:p>
    <w:p w14:paraId="2A69A9D2" w14:textId="77777777" w:rsidR="00B83DFF" w:rsidRPr="002C73EF"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2C73EF">
        <w:rPr>
          <w:rFonts w:ascii="仿宋_GB2312" w:eastAsia="仿宋_GB2312" w:hAnsi="宋体" w:cs="宋体"/>
          <w:kern w:val="0"/>
          <w:sz w:val="32"/>
          <w:szCs w:val="32"/>
        </w:rPr>
        <w:t>4</w:t>
      </w:r>
      <w:r w:rsidRPr="002C73EF">
        <w:rPr>
          <w:rFonts w:ascii="仿宋_GB2312" w:eastAsia="仿宋_GB2312" w:hAnsi="宋体" w:cs="宋体" w:hint="eastAsia"/>
          <w:kern w:val="0"/>
          <w:sz w:val="32"/>
          <w:szCs w:val="32"/>
        </w:rPr>
        <w:t>、有依法缴纳税收和社会保障资金的良好记录。</w:t>
      </w:r>
    </w:p>
    <w:p w14:paraId="32A49A5B" w14:textId="77777777" w:rsidR="00B83DFF" w:rsidRPr="002C73EF"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2C73EF">
        <w:rPr>
          <w:rFonts w:ascii="仿宋_GB2312" w:eastAsia="仿宋_GB2312" w:hAnsi="宋体" w:cs="宋体" w:hint="eastAsia"/>
          <w:kern w:val="0"/>
          <w:sz w:val="32"/>
          <w:szCs w:val="32"/>
        </w:rPr>
        <w:lastRenderedPageBreak/>
        <w:t>5、参加政府采购活动前三年内，在经营活动中未受到过省级及以上环保部门通报批评和行政处罚，无不良信用记录。</w:t>
      </w:r>
    </w:p>
    <w:p w14:paraId="6FC27052" w14:textId="77777777" w:rsidR="00B83DFF" w:rsidRPr="002C73EF"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2C73EF">
        <w:rPr>
          <w:rFonts w:ascii="仿宋_GB2312" w:eastAsia="仿宋_GB2312" w:hAnsi="宋体" w:cs="宋体" w:hint="eastAsia"/>
          <w:kern w:val="0"/>
          <w:sz w:val="32"/>
          <w:szCs w:val="32"/>
        </w:rPr>
        <w:t>6、具有环保规划编制经验等相关技术团队者优先；</w:t>
      </w:r>
    </w:p>
    <w:p w14:paraId="115BDCC6" w14:textId="77777777" w:rsidR="00B83DFF" w:rsidRPr="002C73EF"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2C73EF">
        <w:rPr>
          <w:rFonts w:ascii="仿宋_GB2312" w:eastAsia="仿宋_GB2312" w:hAnsi="宋体" w:cs="宋体" w:hint="eastAsia"/>
          <w:kern w:val="0"/>
          <w:sz w:val="32"/>
          <w:szCs w:val="32"/>
        </w:rPr>
        <w:t>7、法律、行政法规规定的其他条件。</w:t>
      </w:r>
    </w:p>
    <w:p w14:paraId="59DBE9D0" w14:textId="77777777" w:rsidR="00B83DFF" w:rsidRPr="002C73EF" w:rsidRDefault="00241A54">
      <w:pPr>
        <w:widowControl/>
        <w:spacing w:before="0" w:beforeAutospacing="0" w:line="560" w:lineRule="exact"/>
        <w:ind w:firstLineChars="196" w:firstLine="630"/>
        <w:rPr>
          <w:rFonts w:ascii="宋体" w:cs="宋体"/>
          <w:b/>
          <w:bCs/>
          <w:kern w:val="0"/>
          <w:sz w:val="32"/>
          <w:szCs w:val="32"/>
        </w:rPr>
      </w:pPr>
      <w:r w:rsidRPr="002C73EF">
        <w:rPr>
          <w:rFonts w:ascii="宋体" w:hAnsi="宋体" w:cs="宋体" w:hint="eastAsia"/>
          <w:b/>
          <w:bCs/>
          <w:kern w:val="0"/>
          <w:sz w:val="32"/>
          <w:szCs w:val="32"/>
        </w:rPr>
        <w:t>五、评分办法及评分标准</w:t>
      </w:r>
    </w:p>
    <w:p w14:paraId="64A5C85F" w14:textId="77777777" w:rsidR="00B83DFF" w:rsidRPr="002C73EF" w:rsidRDefault="00241A54">
      <w:pPr>
        <w:widowControl/>
        <w:spacing w:before="0" w:beforeAutospacing="0" w:line="560" w:lineRule="exact"/>
        <w:ind w:firstLineChars="200" w:firstLine="640"/>
        <w:jc w:val="left"/>
        <w:rPr>
          <w:rFonts w:ascii="仿宋_GB2312" w:eastAsia="仿宋_GB2312" w:hAnsi="宋体" w:cs="宋体"/>
          <w:sz w:val="32"/>
          <w:szCs w:val="32"/>
        </w:rPr>
      </w:pPr>
      <w:r w:rsidRPr="002C73EF">
        <w:rPr>
          <w:rFonts w:ascii="仿宋_GB2312" w:eastAsia="仿宋_GB2312" w:hAnsi="宋体" w:cs="宋体" w:hint="eastAsia"/>
          <w:sz w:val="32"/>
          <w:szCs w:val="32"/>
        </w:rPr>
        <w:t>（一）评审方法</w:t>
      </w:r>
    </w:p>
    <w:p w14:paraId="4704CF5C" w14:textId="77777777" w:rsidR="00B83DFF" w:rsidRPr="002C73EF" w:rsidRDefault="00241A54">
      <w:pPr>
        <w:widowControl/>
        <w:spacing w:before="0" w:beforeAutospacing="0" w:line="560" w:lineRule="exact"/>
        <w:ind w:firstLineChars="200" w:firstLine="640"/>
        <w:jc w:val="left"/>
        <w:rPr>
          <w:rFonts w:ascii="仿宋_GB2312" w:eastAsia="仿宋_GB2312" w:hAnsi="宋体" w:cs="宋体"/>
          <w:sz w:val="32"/>
          <w:szCs w:val="32"/>
        </w:rPr>
      </w:pPr>
      <w:r w:rsidRPr="002C73EF">
        <w:rPr>
          <w:rFonts w:ascii="仿宋_GB2312" w:eastAsia="仿宋_GB2312" w:hAnsi="宋体" w:cs="宋体"/>
          <w:sz w:val="32"/>
          <w:szCs w:val="32"/>
        </w:rPr>
        <w:t>1</w:t>
      </w:r>
      <w:r w:rsidRPr="002C73EF">
        <w:rPr>
          <w:rFonts w:ascii="仿宋_GB2312" w:eastAsia="仿宋_GB2312" w:hAnsi="宋体" w:cs="宋体" w:hint="eastAsia"/>
          <w:sz w:val="32"/>
          <w:szCs w:val="32"/>
        </w:rPr>
        <w:t>、本次招标采用综合评分法，即在响应文件满足采购文件全部实质性要求且按评审因素的量化指标评审得分最高的供应商为成交候选供应商。采购人书面授权招标小组直接确定成交供应商。</w:t>
      </w:r>
    </w:p>
    <w:p w14:paraId="1E93D703" w14:textId="0C38FDFF" w:rsidR="00B83DFF" w:rsidRPr="002C73EF" w:rsidRDefault="00241A54">
      <w:pPr>
        <w:widowControl/>
        <w:spacing w:before="0" w:beforeAutospacing="0" w:line="560" w:lineRule="exact"/>
        <w:ind w:firstLineChars="200" w:firstLine="640"/>
        <w:jc w:val="left"/>
        <w:rPr>
          <w:rFonts w:ascii="仿宋_GB2312" w:eastAsia="仿宋_GB2312" w:hAnsi="宋体" w:cs="宋体"/>
          <w:sz w:val="32"/>
          <w:szCs w:val="32"/>
        </w:rPr>
      </w:pPr>
      <w:r w:rsidRPr="002C73EF">
        <w:rPr>
          <w:rFonts w:ascii="仿宋_GB2312" w:eastAsia="仿宋_GB2312" w:hAnsi="宋体" w:cs="宋体"/>
          <w:sz w:val="32"/>
          <w:szCs w:val="32"/>
        </w:rPr>
        <w:t>2</w:t>
      </w:r>
      <w:r w:rsidRPr="002C73EF">
        <w:rPr>
          <w:rFonts w:ascii="仿宋_GB2312" w:eastAsia="仿宋_GB2312" w:hAnsi="宋体" w:cs="宋体" w:hint="eastAsia"/>
          <w:sz w:val="32"/>
          <w:szCs w:val="32"/>
        </w:rPr>
        <w:t>、评审小组各成员独立对每个进入打分程序的有效投标供应商的响应文件技术和资质部分以打分的形式进行评审和评价。</w:t>
      </w:r>
    </w:p>
    <w:p w14:paraId="28AC58B8" w14:textId="77777777" w:rsidR="00B83DFF" w:rsidRPr="002C73EF" w:rsidRDefault="00241A54">
      <w:pPr>
        <w:widowControl/>
        <w:spacing w:before="0" w:beforeAutospacing="0" w:line="560" w:lineRule="exact"/>
        <w:ind w:firstLineChars="200" w:firstLine="640"/>
        <w:jc w:val="left"/>
        <w:rPr>
          <w:rFonts w:ascii="仿宋_GB2312" w:eastAsia="仿宋_GB2312" w:hAnsi="宋体" w:cs="宋体"/>
          <w:sz w:val="32"/>
          <w:szCs w:val="32"/>
        </w:rPr>
      </w:pPr>
      <w:r w:rsidRPr="002C73EF">
        <w:rPr>
          <w:rFonts w:ascii="仿宋_GB2312" w:eastAsia="仿宋_GB2312" w:hAnsi="宋体" w:cs="宋体"/>
          <w:sz w:val="32"/>
          <w:szCs w:val="32"/>
        </w:rPr>
        <w:t>3</w:t>
      </w:r>
      <w:r w:rsidRPr="002C73EF">
        <w:rPr>
          <w:rFonts w:ascii="仿宋_GB2312" w:eastAsia="仿宋_GB2312" w:hAnsi="宋体" w:cs="宋体" w:hint="eastAsia"/>
          <w:sz w:val="32"/>
          <w:szCs w:val="32"/>
        </w:rPr>
        <w:t>、对评委的评分（除价格分外）进行统计汇总，直接算术平均计算出每个投标供应商的得分，加上价格得分即为每个投标供应商的综合得分。</w:t>
      </w:r>
      <w:r w:rsidRPr="002C73EF">
        <w:rPr>
          <w:rFonts w:ascii="仿宋_GB2312" w:eastAsia="仿宋_GB2312" w:hAnsi="宋体" w:cs="宋体"/>
          <w:sz w:val="32"/>
          <w:szCs w:val="32"/>
        </w:rPr>
        <w:t xml:space="preserve"> </w:t>
      </w:r>
    </w:p>
    <w:p w14:paraId="76D46162" w14:textId="77777777" w:rsidR="00B83DFF" w:rsidRPr="002C73EF" w:rsidRDefault="00241A54">
      <w:pPr>
        <w:widowControl/>
        <w:spacing w:before="0" w:beforeAutospacing="0" w:line="560" w:lineRule="exact"/>
        <w:ind w:firstLineChars="200" w:firstLine="640"/>
        <w:jc w:val="left"/>
        <w:rPr>
          <w:rFonts w:ascii="仿宋_GB2312" w:eastAsia="仿宋_GB2312" w:hAnsi="宋体" w:cs="宋体"/>
          <w:sz w:val="32"/>
          <w:szCs w:val="32"/>
        </w:rPr>
      </w:pPr>
      <w:r w:rsidRPr="002C73EF">
        <w:rPr>
          <w:rFonts w:ascii="仿宋_GB2312" w:eastAsia="仿宋_GB2312" w:hAnsi="宋体" w:cs="宋体"/>
          <w:sz w:val="32"/>
          <w:szCs w:val="32"/>
        </w:rPr>
        <w:t>4</w:t>
      </w:r>
      <w:r w:rsidRPr="002C73EF">
        <w:rPr>
          <w:rFonts w:ascii="仿宋_GB2312" w:eastAsia="仿宋_GB2312" w:hAnsi="宋体" w:cs="宋体" w:hint="eastAsia"/>
          <w:sz w:val="32"/>
          <w:szCs w:val="32"/>
        </w:rPr>
        <w:t>、如投标供应商存在“苏财购字（</w:t>
      </w:r>
      <w:r w:rsidRPr="002C73EF">
        <w:rPr>
          <w:rFonts w:ascii="仿宋_GB2312" w:eastAsia="仿宋_GB2312" w:hAnsi="宋体" w:cs="宋体"/>
          <w:sz w:val="32"/>
          <w:szCs w:val="32"/>
        </w:rPr>
        <w:t>2013</w:t>
      </w:r>
      <w:r w:rsidRPr="002C73EF">
        <w:rPr>
          <w:rFonts w:ascii="仿宋_GB2312" w:eastAsia="仿宋_GB2312" w:hAnsi="宋体" w:cs="宋体" w:hint="eastAsia"/>
          <w:sz w:val="32"/>
          <w:szCs w:val="32"/>
        </w:rPr>
        <w:t>）</w:t>
      </w:r>
      <w:r w:rsidRPr="002C73EF">
        <w:rPr>
          <w:rFonts w:ascii="仿宋_GB2312" w:eastAsia="仿宋_GB2312" w:hAnsi="宋体" w:cs="宋体"/>
          <w:sz w:val="32"/>
          <w:szCs w:val="32"/>
        </w:rPr>
        <w:t>3</w:t>
      </w:r>
      <w:r w:rsidRPr="002C73EF">
        <w:rPr>
          <w:rFonts w:ascii="仿宋_GB2312" w:eastAsia="仿宋_GB2312" w:hAnsi="宋体" w:cs="宋体" w:hint="eastAsia"/>
          <w:sz w:val="32"/>
          <w:szCs w:val="32"/>
        </w:rPr>
        <w:t>号”文件中所列的失信或不良行为，则对其总分按以下比例进行扣减并计算其最终得分，扣分比例：诚信记录分每减</w:t>
      </w:r>
      <w:r w:rsidRPr="002C73EF">
        <w:rPr>
          <w:rFonts w:ascii="仿宋_GB2312" w:eastAsia="仿宋_GB2312" w:hAnsi="宋体" w:cs="宋体"/>
          <w:sz w:val="32"/>
          <w:szCs w:val="32"/>
        </w:rPr>
        <w:t>10</w:t>
      </w:r>
      <w:r w:rsidRPr="002C73EF">
        <w:rPr>
          <w:rFonts w:ascii="仿宋_GB2312" w:eastAsia="仿宋_GB2312" w:hAnsi="宋体" w:cs="宋体" w:hint="eastAsia"/>
          <w:sz w:val="32"/>
          <w:szCs w:val="32"/>
        </w:rPr>
        <w:t>分，给予总分值</w:t>
      </w:r>
      <w:r w:rsidRPr="002C73EF">
        <w:rPr>
          <w:rFonts w:ascii="仿宋_GB2312" w:eastAsia="仿宋_GB2312" w:hAnsi="宋体" w:cs="宋体"/>
          <w:sz w:val="32"/>
          <w:szCs w:val="32"/>
        </w:rPr>
        <w:t>2%</w:t>
      </w:r>
      <w:r w:rsidRPr="002C73EF">
        <w:rPr>
          <w:rFonts w:ascii="仿宋_GB2312" w:eastAsia="仿宋_GB2312" w:hAnsi="宋体" w:cs="宋体" w:hint="eastAsia"/>
          <w:sz w:val="32"/>
          <w:szCs w:val="32"/>
        </w:rPr>
        <w:t>的扣分，扣分最多不超过</w:t>
      </w:r>
      <w:r w:rsidRPr="002C73EF">
        <w:rPr>
          <w:rFonts w:ascii="仿宋_GB2312" w:eastAsia="仿宋_GB2312" w:hAnsi="宋体" w:cs="宋体"/>
          <w:sz w:val="32"/>
          <w:szCs w:val="32"/>
        </w:rPr>
        <w:t>6%</w:t>
      </w:r>
      <w:r w:rsidRPr="002C73EF">
        <w:rPr>
          <w:rFonts w:ascii="仿宋_GB2312" w:eastAsia="仿宋_GB2312" w:hAnsi="宋体" w:cs="宋体" w:hint="eastAsia"/>
          <w:sz w:val="32"/>
          <w:szCs w:val="32"/>
        </w:rPr>
        <w:t>。</w:t>
      </w:r>
    </w:p>
    <w:p w14:paraId="4CA8E4F0" w14:textId="77777777" w:rsidR="00B83DFF" w:rsidRPr="002C73EF" w:rsidRDefault="00241A54">
      <w:pPr>
        <w:widowControl/>
        <w:spacing w:before="0" w:beforeAutospacing="0" w:line="560" w:lineRule="exact"/>
        <w:ind w:firstLineChars="200" w:firstLine="640"/>
        <w:jc w:val="left"/>
        <w:rPr>
          <w:rFonts w:ascii="仿宋_GB2312" w:eastAsia="仿宋_GB2312" w:hAnsi="宋体" w:cs="宋体"/>
          <w:sz w:val="32"/>
          <w:szCs w:val="32"/>
        </w:rPr>
      </w:pPr>
      <w:r w:rsidRPr="002C73EF">
        <w:rPr>
          <w:rFonts w:ascii="仿宋_GB2312" w:eastAsia="仿宋_GB2312" w:hAnsi="宋体" w:cs="宋体"/>
          <w:sz w:val="32"/>
          <w:szCs w:val="32"/>
        </w:rPr>
        <w:t>5</w:t>
      </w:r>
      <w:r w:rsidRPr="002C73EF">
        <w:rPr>
          <w:rFonts w:ascii="仿宋_GB2312" w:eastAsia="仿宋_GB2312" w:hAnsi="宋体" w:cs="宋体" w:hint="eastAsia"/>
          <w:sz w:val="32"/>
          <w:szCs w:val="32"/>
        </w:rPr>
        <w:t>、如出现评审总得分最高的投标供应商有两个或两个以上的，以投标报价较低者优先作为成交候选人，如果投标报价也相同的，则由采购人组织以抽签方式确定成交候选人。</w:t>
      </w:r>
    </w:p>
    <w:p w14:paraId="06639A3E" w14:textId="77777777" w:rsidR="00B83DFF" w:rsidRPr="002C73EF" w:rsidRDefault="00241A54" w:rsidP="009276EC">
      <w:pPr>
        <w:widowControl/>
        <w:spacing w:before="0" w:beforeAutospacing="0" w:line="560" w:lineRule="exact"/>
        <w:ind w:firstLineChars="200" w:firstLine="640"/>
        <w:rPr>
          <w:rFonts w:ascii="仿宋_GB2312" w:eastAsia="仿宋_GB2312" w:hAnsi="宋体" w:cs="宋体"/>
          <w:sz w:val="32"/>
          <w:szCs w:val="32"/>
        </w:rPr>
      </w:pPr>
      <w:r w:rsidRPr="002C73EF">
        <w:rPr>
          <w:rFonts w:ascii="仿宋_GB2312" w:eastAsia="仿宋_GB2312" w:hAnsi="宋体" w:cs="宋体" w:hint="eastAsia"/>
          <w:sz w:val="32"/>
          <w:szCs w:val="32"/>
        </w:rPr>
        <w:lastRenderedPageBreak/>
        <w:t>（二）评分标准</w:t>
      </w:r>
    </w:p>
    <w:p w14:paraId="3620E1D7" w14:textId="77777777" w:rsidR="00B83DFF" w:rsidRPr="002C73EF" w:rsidRDefault="00241A54" w:rsidP="009276EC">
      <w:pPr>
        <w:widowControl/>
        <w:spacing w:before="0" w:beforeAutospacing="0" w:line="560" w:lineRule="exact"/>
        <w:ind w:firstLineChars="250" w:firstLine="800"/>
        <w:rPr>
          <w:rFonts w:ascii="仿宋_GB2312" w:eastAsia="仿宋_GB2312" w:hAnsi="宋体" w:cs="宋体"/>
          <w:sz w:val="32"/>
          <w:szCs w:val="32"/>
        </w:rPr>
      </w:pPr>
      <w:r w:rsidRPr="002C73EF">
        <w:rPr>
          <w:rFonts w:ascii="仿宋_GB2312" w:eastAsia="仿宋_GB2312" w:hAnsi="宋体" w:cs="宋体"/>
          <w:sz w:val="32"/>
          <w:szCs w:val="32"/>
        </w:rPr>
        <w:t>1</w:t>
      </w:r>
      <w:r w:rsidRPr="002C73EF">
        <w:rPr>
          <w:rFonts w:ascii="仿宋_GB2312" w:eastAsia="仿宋_GB2312" w:hAnsi="宋体" w:cs="宋体" w:hint="eastAsia"/>
          <w:sz w:val="32"/>
          <w:szCs w:val="32"/>
        </w:rPr>
        <w:t>、价格分（</w:t>
      </w:r>
      <w:r w:rsidRPr="002C73EF">
        <w:rPr>
          <w:rFonts w:ascii="仿宋_GB2312" w:eastAsia="仿宋_GB2312" w:hAnsi="宋体" w:cs="宋体"/>
          <w:sz w:val="32"/>
          <w:szCs w:val="32"/>
        </w:rPr>
        <w:t>20</w:t>
      </w:r>
      <w:r w:rsidRPr="002C73EF">
        <w:rPr>
          <w:rFonts w:ascii="仿宋_GB2312" w:eastAsia="仿宋_GB2312" w:hAnsi="宋体" w:cs="宋体" w:hint="eastAsia"/>
          <w:sz w:val="32"/>
          <w:szCs w:val="32"/>
        </w:rPr>
        <w:t>分）</w:t>
      </w:r>
    </w:p>
    <w:p w14:paraId="2684BA1E" w14:textId="77777777" w:rsidR="00B83DFF" w:rsidRPr="002C73EF" w:rsidRDefault="00241A54" w:rsidP="009276EC">
      <w:pPr>
        <w:widowControl/>
        <w:spacing w:before="0" w:beforeAutospacing="0" w:line="560" w:lineRule="exact"/>
        <w:ind w:firstLineChars="200" w:firstLine="640"/>
        <w:rPr>
          <w:rFonts w:ascii="仿宋_GB2312" w:eastAsia="仿宋_GB2312" w:hAnsi="宋体" w:cs="宋体"/>
          <w:sz w:val="32"/>
          <w:szCs w:val="32"/>
        </w:rPr>
      </w:pPr>
      <w:r w:rsidRPr="002C73EF">
        <w:rPr>
          <w:rFonts w:ascii="仿宋_GB2312" w:eastAsia="仿宋_GB2312" w:hAnsi="宋体" w:cs="宋体" w:hint="eastAsia"/>
          <w:sz w:val="32"/>
          <w:szCs w:val="32"/>
        </w:rPr>
        <w:t>（</w:t>
      </w:r>
      <w:r w:rsidRPr="002C73EF">
        <w:rPr>
          <w:rFonts w:ascii="仿宋_GB2312" w:eastAsia="仿宋_GB2312" w:hAnsi="宋体" w:cs="宋体"/>
          <w:sz w:val="32"/>
          <w:szCs w:val="32"/>
        </w:rPr>
        <w:t>1</w:t>
      </w:r>
      <w:r w:rsidRPr="002C73EF">
        <w:rPr>
          <w:rFonts w:ascii="仿宋_GB2312" w:eastAsia="仿宋_GB2312" w:hAnsi="宋体" w:cs="宋体" w:hint="eastAsia"/>
          <w:sz w:val="32"/>
          <w:szCs w:val="32"/>
        </w:rPr>
        <w:t>）投标报价在采购预算价格以下的，为有效报价。超出此范围的投标报价为无效报价。</w:t>
      </w:r>
    </w:p>
    <w:p w14:paraId="4CE4CF8A" w14:textId="77777777" w:rsidR="00B83DFF" w:rsidRPr="002C73EF" w:rsidRDefault="00241A54" w:rsidP="009276EC">
      <w:pPr>
        <w:widowControl/>
        <w:spacing w:before="0" w:beforeAutospacing="0" w:line="560" w:lineRule="exact"/>
        <w:ind w:firstLineChars="200" w:firstLine="640"/>
        <w:rPr>
          <w:rFonts w:ascii="仿宋_GB2312" w:eastAsia="仿宋_GB2312" w:hAnsi="宋体" w:cs="宋体"/>
          <w:sz w:val="32"/>
          <w:szCs w:val="32"/>
        </w:rPr>
      </w:pPr>
      <w:r w:rsidRPr="002C73EF">
        <w:rPr>
          <w:rFonts w:ascii="仿宋_GB2312" w:eastAsia="仿宋_GB2312" w:hAnsi="宋体" w:cs="宋体" w:hint="eastAsia"/>
          <w:sz w:val="32"/>
          <w:szCs w:val="32"/>
        </w:rPr>
        <w:t>（</w:t>
      </w:r>
      <w:r w:rsidRPr="002C73EF">
        <w:rPr>
          <w:rFonts w:ascii="仿宋_GB2312" w:eastAsia="仿宋_GB2312" w:hAnsi="宋体" w:cs="宋体"/>
          <w:sz w:val="32"/>
          <w:szCs w:val="32"/>
        </w:rPr>
        <w:t>2</w:t>
      </w:r>
      <w:r w:rsidRPr="002C73EF">
        <w:rPr>
          <w:rFonts w:ascii="仿宋_GB2312" w:eastAsia="仿宋_GB2312" w:hAnsi="宋体" w:cs="宋体" w:hint="eastAsia"/>
          <w:sz w:val="32"/>
          <w:szCs w:val="32"/>
        </w:rPr>
        <w:t>）价格分采用低价优先法计算，即满足招标文件要求且投标报价最低的报价为评审基准价，其价格分为满分。其他招标响应单位的价格分统一按照下列公式计算：</w:t>
      </w:r>
    </w:p>
    <w:p w14:paraId="00FAB548" w14:textId="77777777" w:rsidR="00B83DFF" w:rsidRPr="002C73EF" w:rsidRDefault="00241A54" w:rsidP="009276EC">
      <w:pPr>
        <w:widowControl/>
        <w:spacing w:before="0" w:beforeAutospacing="0" w:line="560" w:lineRule="exact"/>
        <w:ind w:firstLineChars="200" w:firstLine="640"/>
        <w:rPr>
          <w:rFonts w:ascii="仿宋_GB2312" w:eastAsia="仿宋_GB2312" w:hAnsi="宋体" w:cs="宋体"/>
          <w:sz w:val="32"/>
          <w:szCs w:val="32"/>
        </w:rPr>
      </w:pPr>
      <w:r w:rsidRPr="002C73EF">
        <w:rPr>
          <w:rFonts w:ascii="仿宋_GB2312" w:eastAsia="仿宋_GB2312" w:hAnsi="宋体" w:cs="宋体" w:hint="eastAsia"/>
          <w:sz w:val="32"/>
          <w:szCs w:val="32"/>
        </w:rPr>
        <w:t>（</w:t>
      </w:r>
      <w:r w:rsidRPr="002C73EF">
        <w:rPr>
          <w:rFonts w:ascii="仿宋_GB2312" w:eastAsia="仿宋_GB2312" w:hAnsi="宋体" w:cs="宋体"/>
          <w:sz w:val="32"/>
          <w:szCs w:val="32"/>
        </w:rPr>
        <w:t>3</w:t>
      </w:r>
      <w:r w:rsidRPr="002C73EF">
        <w:rPr>
          <w:rFonts w:ascii="仿宋_GB2312" w:eastAsia="仿宋_GB2312" w:hAnsi="宋体" w:cs="宋体" w:hint="eastAsia"/>
          <w:sz w:val="32"/>
          <w:szCs w:val="32"/>
        </w:rPr>
        <w:t>）投标报价得分</w:t>
      </w:r>
      <w:r w:rsidRPr="002C73EF">
        <w:rPr>
          <w:rFonts w:ascii="仿宋_GB2312" w:eastAsia="仿宋_GB2312" w:hAnsi="宋体" w:cs="宋体"/>
          <w:sz w:val="32"/>
          <w:szCs w:val="32"/>
        </w:rPr>
        <w:t>=</w:t>
      </w:r>
      <w:r w:rsidRPr="002C73EF">
        <w:rPr>
          <w:rFonts w:ascii="仿宋_GB2312" w:eastAsia="仿宋_GB2312" w:hAnsi="宋体" w:cs="宋体" w:hint="eastAsia"/>
          <w:sz w:val="32"/>
          <w:szCs w:val="32"/>
        </w:rPr>
        <w:t>（评审基准价</w:t>
      </w:r>
      <w:r w:rsidRPr="002C73EF">
        <w:rPr>
          <w:rFonts w:ascii="仿宋_GB2312" w:eastAsia="仿宋_GB2312" w:hAnsi="宋体" w:cs="宋体"/>
          <w:sz w:val="32"/>
          <w:szCs w:val="32"/>
        </w:rPr>
        <w:t>/</w:t>
      </w:r>
      <w:r w:rsidRPr="002C73EF">
        <w:rPr>
          <w:rFonts w:ascii="仿宋_GB2312" w:eastAsia="仿宋_GB2312" w:hAnsi="宋体" w:cs="宋体" w:hint="eastAsia"/>
          <w:sz w:val="32"/>
          <w:szCs w:val="32"/>
        </w:rPr>
        <w:t>投标报价）×价格权值×</w:t>
      </w:r>
      <w:r w:rsidRPr="002C73EF">
        <w:rPr>
          <w:rFonts w:ascii="仿宋_GB2312" w:eastAsia="仿宋_GB2312" w:hAnsi="宋体" w:cs="宋体"/>
          <w:sz w:val="32"/>
          <w:szCs w:val="32"/>
        </w:rPr>
        <w:t>100</w:t>
      </w:r>
      <w:r w:rsidRPr="002C73EF">
        <w:rPr>
          <w:rFonts w:ascii="仿宋_GB2312" w:eastAsia="仿宋_GB2312" w:hAnsi="宋体" w:cs="宋体" w:hint="eastAsia"/>
          <w:sz w:val="32"/>
          <w:szCs w:val="32"/>
        </w:rPr>
        <w:t>（本次投标报价权值为</w:t>
      </w:r>
      <w:r w:rsidRPr="002C73EF">
        <w:rPr>
          <w:rFonts w:ascii="仿宋_GB2312" w:eastAsia="仿宋_GB2312" w:hAnsi="宋体" w:cs="宋体"/>
          <w:sz w:val="32"/>
          <w:szCs w:val="32"/>
        </w:rPr>
        <w:t>15%</w:t>
      </w:r>
      <w:r w:rsidRPr="002C73EF">
        <w:rPr>
          <w:rFonts w:ascii="仿宋_GB2312" w:eastAsia="仿宋_GB2312" w:hAnsi="宋体" w:cs="宋体" w:hint="eastAsia"/>
          <w:sz w:val="32"/>
          <w:szCs w:val="32"/>
        </w:rPr>
        <w:t>）（保留小数点后二位）</w:t>
      </w:r>
    </w:p>
    <w:p w14:paraId="2D093DF6" w14:textId="77777777" w:rsidR="00B83DFF" w:rsidRPr="002C73EF" w:rsidRDefault="00241A54" w:rsidP="009276EC">
      <w:pPr>
        <w:widowControl/>
        <w:spacing w:before="0" w:beforeAutospacing="0" w:line="560" w:lineRule="exact"/>
        <w:ind w:firstLineChars="200" w:firstLine="640"/>
        <w:rPr>
          <w:rFonts w:ascii="仿宋_GB2312" w:eastAsia="仿宋_GB2312" w:hAnsi="宋体" w:cs="宋体"/>
          <w:sz w:val="32"/>
          <w:szCs w:val="32"/>
        </w:rPr>
      </w:pPr>
      <w:r w:rsidRPr="002C73EF">
        <w:rPr>
          <w:rFonts w:ascii="仿宋_GB2312" w:eastAsia="仿宋_GB2312" w:hAnsi="宋体" w:cs="宋体"/>
          <w:sz w:val="32"/>
          <w:szCs w:val="32"/>
        </w:rPr>
        <w:t>2</w:t>
      </w:r>
      <w:r w:rsidRPr="002C73EF">
        <w:rPr>
          <w:rFonts w:ascii="仿宋_GB2312" w:eastAsia="仿宋_GB2312" w:hAnsi="宋体" w:cs="宋体" w:hint="eastAsia"/>
          <w:sz w:val="32"/>
          <w:szCs w:val="32"/>
        </w:rPr>
        <w:t>、技术及其它（</w:t>
      </w:r>
      <w:r w:rsidRPr="002C73EF">
        <w:rPr>
          <w:rFonts w:ascii="仿宋_GB2312" w:eastAsia="仿宋_GB2312" w:hAnsi="宋体" w:cs="宋体"/>
          <w:sz w:val="32"/>
          <w:szCs w:val="32"/>
        </w:rPr>
        <w:t>80</w:t>
      </w:r>
      <w:r w:rsidRPr="002C73EF">
        <w:rPr>
          <w:rFonts w:ascii="仿宋_GB2312" w:eastAsia="仿宋_GB2312" w:hAnsi="宋体" w:cs="宋体" w:hint="eastAsia"/>
          <w:sz w:val="32"/>
          <w:szCs w:val="32"/>
        </w:rPr>
        <w:t>分）</w:t>
      </w:r>
    </w:p>
    <w:p w14:paraId="569ABFB0" w14:textId="3CE4ED68" w:rsidR="00B83DFF" w:rsidRPr="002C73EF" w:rsidRDefault="00241A54" w:rsidP="009276EC">
      <w:pPr>
        <w:widowControl/>
        <w:spacing w:before="0" w:beforeAutospacing="0" w:line="560" w:lineRule="exact"/>
        <w:ind w:firstLineChars="150" w:firstLine="480"/>
        <w:rPr>
          <w:rFonts w:ascii="仿宋_GB2312" w:eastAsia="仿宋_GB2312" w:hAnsi="宋体" w:cs="宋体"/>
          <w:sz w:val="32"/>
          <w:szCs w:val="32"/>
        </w:rPr>
      </w:pPr>
      <w:r w:rsidRPr="002C73EF">
        <w:rPr>
          <w:rFonts w:ascii="仿宋_GB2312" w:eastAsia="仿宋_GB2312" w:hAnsi="宋体" w:cs="宋体" w:hint="eastAsia"/>
          <w:sz w:val="32"/>
          <w:szCs w:val="32"/>
        </w:rPr>
        <w:t>（</w:t>
      </w:r>
      <w:r w:rsidRPr="002C73EF">
        <w:rPr>
          <w:rFonts w:ascii="仿宋_GB2312" w:eastAsia="仿宋_GB2312" w:hAnsi="宋体" w:cs="宋体"/>
          <w:sz w:val="32"/>
          <w:szCs w:val="32"/>
        </w:rPr>
        <w:t>1</w:t>
      </w:r>
      <w:r w:rsidRPr="002C73EF">
        <w:rPr>
          <w:rFonts w:ascii="仿宋_GB2312" w:eastAsia="仿宋_GB2312" w:hAnsi="宋体" w:cs="宋体" w:hint="eastAsia"/>
          <w:sz w:val="32"/>
          <w:szCs w:val="32"/>
        </w:rPr>
        <w:t>）服务方案：投标单位根据本次招标内容，就服务内容、服务进度等提供工作方案的，由评委根据方案的可行性、规范性、完整性酌情打分，最高得</w:t>
      </w:r>
      <w:r w:rsidR="00271DD5" w:rsidRPr="002C73EF">
        <w:rPr>
          <w:rFonts w:ascii="仿宋_GB2312" w:eastAsia="仿宋_GB2312" w:hAnsi="宋体" w:cs="宋体"/>
          <w:sz w:val="32"/>
          <w:szCs w:val="32"/>
        </w:rPr>
        <w:t>40</w:t>
      </w:r>
      <w:r w:rsidRPr="002C73EF">
        <w:rPr>
          <w:rFonts w:ascii="仿宋_GB2312" w:eastAsia="仿宋_GB2312" w:hAnsi="宋体" w:cs="宋体" w:hint="eastAsia"/>
          <w:sz w:val="32"/>
          <w:szCs w:val="32"/>
        </w:rPr>
        <w:t>分</w:t>
      </w:r>
      <w:r w:rsidR="002828EE" w:rsidRPr="002C73EF">
        <w:rPr>
          <w:rFonts w:ascii="仿宋_GB2312" w:eastAsia="仿宋_GB2312" w:hAnsi="宋体" w:cs="宋体" w:hint="eastAsia"/>
          <w:sz w:val="32"/>
          <w:szCs w:val="32"/>
        </w:rPr>
        <w:t>。</w:t>
      </w:r>
      <w:r w:rsidRPr="002C73EF">
        <w:rPr>
          <w:rFonts w:ascii="仿宋_GB2312" w:eastAsia="仿宋_GB2312" w:hAnsi="宋体" w:cs="宋体" w:hint="eastAsia"/>
          <w:sz w:val="32"/>
          <w:szCs w:val="32"/>
        </w:rPr>
        <w:t>（</w:t>
      </w:r>
      <w:r w:rsidRPr="002C73EF">
        <w:rPr>
          <w:rFonts w:ascii="仿宋_GB2312" w:eastAsia="仿宋_GB2312" w:hAnsi="宋体" w:cs="宋体"/>
          <w:sz w:val="32"/>
          <w:szCs w:val="32"/>
        </w:rPr>
        <w:t>35</w:t>
      </w:r>
      <w:r w:rsidRPr="002C73EF">
        <w:rPr>
          <w:rFonts w:ascii="仿宋_GB2312" w:eastAsia="仿宋_GB2312" w:hAnsi="宋体" w:cs="宋体" w:hint="eastAsia"/>
          <w:sz w:val="32"/>
          <w:szCs w:val="32"/>
        </w:rPr>
        <w:t>分）</w:t>
      </w:r>
    </w:p>
    <w:p w14:paraId="09B8A68F" w14:textId="154F6F31" w:rsidR="00B83DFF" w:rsidRPr="002C73EF" w:rsidRDefault="00241A54" w:rsidP="009276EC">
      <w:pPr>
        <w:widowControl/>
        <w:spacing w:before="0" w:beforeAutospacing="0" w:line="560" w:lineRule="exact"/>
        <w:ind w:firstLineChars="150" w:firstLine="480"/>
        <w:rPr>
          <w:rFonts w:ascii="仿宋_GB2312" w:eastAsia="仿宋_GB2312" w:hAnsi="宋体" w:cs="宋体"/>
          <w:sz w:val="32"/>
          <w:szCs w:val="32"/>
        </w:rPr>
      </w:pPr>
      <w:r w:rsidRPr="002C73EF">
        <w:rPr>
          <w:rFonts w:ascii="仿宋_GB2312" w:eastAsia="仿宋_GB2312" w:hAnsi="宋体" w:cs="宋体" w:hint="eastAsia"/>
          <w:sz w:val="32"/>
          <w:szCs w:val="32"/>
        </w:rPr>
        <w:t>（</w:t>
      </w:r>
      <w:r w:rsidRPr="002C73EF">
        <w:rPr>
          <w:rFonts w:ascii="仿宋_GB2312" w:eastAsia="仿宋_GB2312" w:hAnsi="宋体" w:cs="宋体"/>
          <w:sz w:val="32"/>
          <w:szCs w:val="32"/>
        </w:rPr>
        <w:t>2</w:t>
      </w:r>
      <w:r w:rsidRPr="002C73EF">
        <w:rPr>
          <w:rFonts w:ascii="仿宋_GB2312" w:eastAsia="仿宋_GB2312" w:hAnsi="宋体" w:cs="宋体" w:hint="eastAsia"/>
          <w:sz w:val="32"/>
          <w:szCs w:val="32"/>
        </w:rPr>
        <w:t>）投标单位能力项目：投标单位内部职工有高级工程师证的</w:t>
      </w:r>
      <w:r w:rsidR="00271DD5" w:rsidRPr="002C73EF">
        <w:rPr>
          <w:rFonts w:ascii="仿宋_GB2312" w:eastAsia="仿宋_GB2312" w:hAnsi="宋体" w:cs="宋体" w:hint="eastAsia"/>
          <w:sz w:val="32"/>
          <w:szCs w:val="32"/>
        </w:rPr>
        <w:t>，每提供一人得2分；有中级工程师证的，每提供一人得1分；</w:t>
      </w:r>
      <w:r w:rsidRPr="002C73EF">
        <w:rPr>
          <w:rFonts w:ascii="仿宋_GB2312" w:eastAsia="仿宋_GB2312" w:hAnsi="宋体" w:cs="宋体" w:hint="eastAsia"/>
          <w:sz w:val="32"/>
          <w:szCs w:val="32"/>
        </w:rPr>
        <w:t>最高得</w:t>
      </w:r>
      <w:r w:rsidRPr="002C73EF">
        <w:rPr>
          <w:rFonts w:ascii="仿宋_GB2312" w:eastAsia="仿宋_GB2312" w:hAnsi="宋体" w:cs="宋体"/>
          <w:sz w:val="32"/>
          <w:szCs w:val="32"/>
        </w:rPr>
        <w:t>10</w:t>
      </w:r>
      <w:r w:rsidRPr="002C73EF">
        <w:rPr>
          <w:rFonts w:ascii="仿宋_GB2312" w:eastAsia="仿宋_GB2312" w:hAnsi="宋体" w:cs="宋体" w:hint="eastAsia"/>
          <w:sz w:val="32"/>
          <w:szCs w:val="32"/>
        </w:rPr>
        <w:t>分。（</w:t>
      </w:r>
      <w:r w:rsidRPr="002C73EF">
        <w:rPr>
          <w:rFonts w:ascii="仿宋_GB2312" w:eastAsia="仿宋_GB2312" w:hAnsi="宋体" w:cs="宋体"/>
          <w:sz w:val="32"/>
          <w:szCs w:val="32"/>
        </w:rPr>
        <w:t>10</w:t>
      </w:r>
      <w:r w:rsidRPr="002C73EF">
        <w:rPr>
          <w:rFonts w:ascii="仿宋_GB2312" w:eastAsia="仿宋_GB2312" w:hAnsi="宋体" w:cs="宋体" w:hint="eastAsia"/>
          <w:sz w:val="32"/>
          <w:szCs w:val="32"/>
        </w:rPr>
        <w:t>分）</w:t>
      </w:r>
    </w:p>
    <w:p w14:paraId="0BDA6F0E" w14:textId="77777777" w:rsidR="00B83DFF" w:rsidRPr="002C73EF" w:rsidRDefault="00241A54" w:rsidP="009276EC">
      <w:pPr>
        <w:widowControl/>
        <w:spacing w:before="0" w:beforeAutospacing="0" w:line="560" w:lineRule="exact"/>
        <w:ind w:firstLineChars="150" w:firstLine="480"/>
        <w:rPr>
          <w:rFonts w:ascii="仿宋_GB2312" w:eastAsia="仿宋_GB2312" w:hAnsi="宋体" w:cs="宋体"/>
          <w:sz w:val="32"/>
          <w:szCs w:val="32"/>
        </w:rPr>
      </w:pPr>
      <w:r w:rsidRPr="002C73EF">
        <w:rPr>
          <w:rFonts w:ascii="仿宋_GB2312" w:eastAsia="仿宋_GB2312" w:hAnsi="宋体" w:cs="宋体" w:hint="eastAsia"/>
          <w:sz w:val="32"/>
          <w:szCs w:val="32"/>
        </w:rPr>
        <w:t>（</w:t>
      </w:r>
      <w:r w:rsidRPr="002C73EF">
        <w:rPr>
          <w:rFonts w:ascii="仿宋_GB2312" w:eastAsia="仿宋_GB2312" w:hAnsi="宋体" w:cs="宋体"/>
          <w:sz w:val="32"/>
          <w:szCs w:val="32"/>
        </w:rPr>
        <w:t>3</w:t>
      </w:r>
      <w:r w:rsidRPr="002C73EF">
        <w:rPr>
          <w:rFonts w:ascii="仿宋_GB2312" w:eastAsia="仿宋_GB2312" w:hAnsi="宋体" w:cs="宋体" w:hint="eastAsia"/>
          <w:sz w:val="32"/>
          <w:szCs w:val="32"/>
        </w:rPr>
        <w:t>）项目陈述：项目负责人对本项目的方案与计划等内容做综合陈述，重点考察方案的可行性。陈述时间不超过</w:t>
      </w:r>
      <w:r w:rsidRPr="002C73EF">
        <w:rPr>
          <w:rFonts w:ascii="仿宋_GB2312" w:eastAsia="仿宋_GB2312" w:hAnsi="宋体" w:cs="宋体"/>
          <w:sz w:val="32"/>
          <w:szCs w:val="32"/>
        </w:rPr>
        <w:t>10</w:t>
      </w:r>
      <w:r w:rsidRPr="002C73EF">
        <w:rPr>
          <w:rFonts w:ascii="仿宋_GB2312" w:eastAsia="仿宋_GB2312" w:hAnsi="宋体" w:cs="宋体" w:hint="eastAsia"/>
          <w:sz w:val="32"/>
          <w:szCs w:val="32"/>
        </w:rPr>
        <w:t>分钟（如有演示请自行准备电脑），评委根据陈述情况酌情打分，最高得15分。（15分）</w:t>
      </w:r>
    </w:p>
    <w:p w14:paraId="55E31AEA" w14:textId="3B2854FC" w:rsidR="00B83DFF" w:rsidRPr="002C73EF" w:rsidRDefault="00241A54" w:rsidP="009276EC">
      <w:pPr>
        <w:widowControl/>
        <w:spacing w:before="0" w:beforeAutospacing="0" w:line="560" w:lineRule="exact"/>
        <w:ind w:firstLineChars="150" w:firstLine="480"/>
        <w:rPr>
          <w:rFonts w:ascii="仿宋_GB2312" w:eastAsia="仿宋_GB2312" w:hAnsi="宋体" w:cs="宋体"/>
          <w:sz w:val="32"/>
          <w:szCs w:val="32"/>
        </w:rPr>
      </w:pPr>
      <w:r w:rsidRPr="002C73EF">
        <w:rPr>
          <w:rFonts w:ascii="仿宋_GB2312" w:eastAsia="仿宋_GB2312" w:hAnsi="宋体" w:cs="宋体" w:hint="eastAsia"/>
          <w:sz w:val="32"/>
          <w:szCs w:val="32"/>
        </w:rPr>
        <w:t>（4）近</w:t>
      </w:r>
      <w:r w:rsidR="00271DD5" w:rsidRPr="002C73EF">
        <w:rPr>
          <w:rFonts w:ascii="仿宋_GB2312" w:eastAsia="仿宋_GB2312" w:hAnsi="宋体" w:cs="宋体"/>
          <w:sz w:val="32"/>
          <w:szCs w:val="32"/>
        </w:rPr>
        <w:t>3</w:t>
      </w:r>
      <w:r w:rsidRPr="002C73EF">
        <w:rPr>
          <w:rFonts w:ascii="仿宋_GB2312" w:eastAsia="仿宋_GB2312" w:hAnsi="宋体" w:cs="宋体" w:hint="eastAsia"/>
          <w:sz w:val="32"/>
          <w:szCs w:val="32"/>
        </w:rPr>
        <w:t>年内投标单位承担过水环境方面类似项目编制服务，有一个得5分，最高得15分。（15分）</w:t>
      </w:r>
    </w:p>
    <w:p w14:paraId="048C7102" w14:textId="77777777" w:rsidR="00B83DFF" w:rsidRPr="002C73EF" w:rsidRDefault="00241A54" w:rsidP="009276EC">
      <w:pPr>
        <w:widowControl/>
        <w:spacing w:before="0" w:beforeAutospacing="0" w:line="560" w:lineRule="exact"/>
        <w:ind w:firstLineChars="150" w:firstLine="480"/>
        <w:rPr>
          <w:rFonts w:ascii="仿宋_GB2312" w:eastAsia="仿宋_GB2312" w:hAnsi="宋体" w:cs="宋体"/>
          <w:sz w:val="32"/>
          <w:szCs w:val="32"/>
        </w:rPr>
      </w:pPr>
      <w:r w:rsidRPr="002C73EF">
        <w:rPr>
          <w:rFonts w:ascii="仿宋_GB2312" w:eastAsia="仿宋_GB2312" w:hAnsi="宋体" w:cs="宋体" w:hint="eastAsia"/>
          <w:sz w:val="32"/>
          <w:szCs w:val="32"/>
        </w:rPr>
        <w:t>（投标单位提供相应证明材料）</w:t>
      </w:r>
    </w:p>
    <w:p w14:paraId="1AD7FFB8" w14:textId="77777777" w:rsidR="00B83DFF" w:rsidRPr="002C73EF" w:rsidRDefault="00241A54" w:rsidP="009276EC">
      <w:pPr>
        <w:widowControl/>
        <w:spacing w:before="0" w:beforeAutospacing="0" w:line="560" w:lineRule="exact"/>
        <w:ind w:firstLineChars="150" w:firstLine="480"/>
        <w:rPr>
          <w:rFonts w:ascii="仿宋_GB2312" w:eastAsia="仿宋_GB2312" w:hAnsi="宋体" w:cs="宋体"/>
          <w:sz w:val="32"/>
          <w:szCs w:val="32"/>
        </w:rPr>
      </w:pPr>
      <w:r w:rsidRPr="002C73EF">
        <w:rPr>
          <w:rFonts w:ascii="仿宋_GB2312" w:eastAsia="仿宋_GB2312" w:hAnsi="宋体" w:cs="宋体" w:hint="eastAsia"/>
          <w:sz w:val="32"/>
          <w:szCs w:val="32"/>
        </w:rPr>
        <w:t>（</w:t>
      </w:r>
      <w:r w:rsidRPr="002C73EF">
        <w:rPr>
          <w:rFonts w:ascii="仿宋_GB2312" w:eastAsia="仿宋_GB2312" w:hAnsi="宋体" w:cs="宋体"/>
          <w:sz w:val="32"/>
          <w:szCs w:val="32"/>
        </w:rPr>
        <w:t>5</w:t>
      </w:r>
      <w:r w:rsidRPr="002C73EF">
        <w:rPr>
          <w:rFonts w:ascii="仿宋_GB2312" w:eastAsia="仿宋_GB2312" w:hAnsi="宋体" w:cs="宋体" w:hint="eastAsia"/>
          <w:sz w:val="32"/>
          <w:szCs w:val="32"/>
        </w:rPr>
        <w:t>）投标文件的规范性、完整性，最高得</w:t>
      </w:r>
      <w:r w:rsidRPr="002C73EF">
        <w:rPr>
          <w:rFonts w:ascii="仿宋_GB2312" w:eastAsia="仿宋_GB2312" w:hAnsi="宋体" w:cs="宋体"/>
          <w:sz w:val="32"/>
          <w:szCs w:val="32"/>
        </w:rPr>
        <w:t>5</w:t>
      </w:r>
      <w:r w:rsidRPr="002C73EF">
        <w:rPr>
          <w:rFonts w:ascii="仿宋_GB2312" w:eastAsia="仿宋_GB2312" w:hAnsi="宋体" w:cs="宋体" w:hint="eastAsia"/>
          <w:sz w:val="32"/>
          <w:szCs w:val="32"/>
        </w:rPr>
        <w:t>分。（</w:t>
      </w:r>
      <w:r w:rsidRPr="002C73EF">
        <w:rPr>
          <w:rFonts w:ascii="仿宋_GB2312" w:eastAsia="仿宋_GB2312" w:hAnsi="宋体" w:cs="宋体"/>
          <w:sz w:val="32"/>
          <w:szCs w:val="32"/>
        </w:rPr>
        <w:t>5</w:t>
      </w:r>
      <w:r w:rsidRPr="002C73EF">
        <w:rPr>
          <w:rFonts w:ascii="仿宋_GB2312" w:eastAsia="仿宋_GB2312" w:hAnsi="宋体" w:cs="宋体" w:hint="eastAsia"/>
          <w:sz w:val="32"/>
          <w:szCs w:val="32"/>
        </w:rPr>
        <w:t>分）</w:t>
      </w:r>
    </w:p>
    <w:p w14:paraId="6B79ECD7" w14:textId="77777777" w:rsidR="00B83DFF" w:rsidRPr="002C73EF" w:rsidRDefault="00241A54">
      <w:pPr>
        <w:widowControl/>
        <w:spacing w:before="0" w:beforeAutospacing="0" w:line="560" w:lineRule="exact"/>
        <w:ind w:firstLineChars="196" w:firstLine="630"/>
        <w:rPr>
          <w:rFonts w:ascii="宋体" w:cs="宋体"/>
          <w:b/>
          <w:bCs/>
          <w:kern w:val="0"/>
          <w:sz w:val="32"/>
          <w:szCs w:val="32"/>
        </w:rPr>
      </w:pPr>
      <w:r w:rsidRPr="002C73EF">
        <w:rPr>
          <w:rFonts w:ascii="宋体" w:hAnsi="宋体" w:cs="宋体" w:hint="eastAsia"/>
          <w:b/>
          <w:bCs/>
          <w:kern w:val="0"/>
          <w:sz w:val="32"/>
          <w:szCs w:val="32"/>
        </w:rPr>
        <w:lastRenderedPageBreak/>
        <w:t>六、公示时间</w:t>
      </w:r>
    </w:p>
    <w:p w14:paraId="3F7FDA62" w14:textId="732679A9" w:rsidR="00B83DFF" w:rsidRPr="002C73EF" w:rsidRDefault="00241A54" w:rsidP="009276EC">
      <w:pPr>
        <w:widowControl/>
        <w:spacing w:before="0" w:beforeAutospacing="0" w:line="560" w:lineRule="exact"/>
        <w:ind w:firstLineChars="200" w:firstLine="640"/>
        <w:rPr>
          <w:rFonts w:ascii="仿宋_GB2312" w:eastAsia="仿宋_GB2312" w:hAnsi="宋体" w:cs="宋体"/>
          <w:sz w:val="32"/>
          <w:szCs w:val="32"/>
        </w:rPr>
      </w:pPr>
      <w:r w:rsidRPr="002C73EF">
        <w:rPr>
          <w:rFonts w:ascii="仿宋_GB2312" w:eastAsia="仿宋_GB2312" w:hAnsi="宋体" w:cs="宋体" w:hint="eastAsia"/>
          <w:sz w:val="32"/>
          <w:szCs w:val="32"/>
        </w:rPr>
        <w:t>本次招标公示时间为</w:t>
      </w:r>
      <w:r w:rsidRPr="002C73EF">
        <w:rPr>
          <w:rFonts w:ascii="仿宋_GB2312" w:eastAsia="仿宋_GB2312" w:hAnsi="宋体" w:cs="宋体"/>
          <w:sz w:val="32"/>
          <w:szCs w:val="32"/>
        </w:rPr>
        <w:t>20</w:t>
      </w:r>
      <w:r w:rsidR="00E17966" w:rsidRPr="002C73EF">
        <w:rPr>
          <w:rFonts w:ascii="仿宋_GB2312" w:eastAsia="仿宋_GB2312" w:hAnsi="宋体" w:cs="宋体" w:hint="eastAsia"/>
          <w:sz w:val="32"/>
          <w:szCs w:val="32"/>
        </w:rPr>
        <w:t>21</w:t>
      </w:r>
      <w:r w:rsidRPr="002C73EF">
        <w:rPr>
          <w:rFonts w:ascii="仿宋_GB2312" w:eastAsia="仿宋_GB2312" w:hAnsi="宋体" w:cs="宋体" w:hint="eastAsia"/>
          <w:sz w:val="32"/>
          <w:szCs w:val="32"/>
        </w:rPr>
        <w:t>年</w:t>
      </w:r>
      <w:r w:rsidR="00D721FF" w:rsidRPr="002C73EF">
        <w:rPr>
          <w:rFonts w:ascii="仿宋_GB2312" w:eastAsia="仿宋_GB2312" w:hAnsi="宋体" w:cs="宋体"/>
          <w:sz w:val="32"/>
          <w:szCs w:val="32"/>
        </w:rPr>
        <w:t>6</w:t>
      </w:r>
      <w:r w:rsidRPr="002C73EF">
        <w:rPr>
          <w:rFonts w:ascii="仿宋_GB2312" w:eastAsia="仿宋_GB2312" w:hAnsi="宋体" w:cs="宋体" w:hint="eastAsia"/>
          <w:sz w:val="32"/>
          <w:szCs w:val="32"/>
        </w:rPr>
        <w:t>月</w:t>
      </w:r>
      <w:r w:rsidR="00D721FF" w:rsidRPr="002C73EF">
        <w:rPr>
          <w:rFonts w:ascii="仿宋_GB2312" w:eastAsia="仿宋_GB2312" w:hAnsi="宋体" w:cs="宋体"/>
          <w:sz w:val="32"/>
          <w:szCs w:val="32"/>
        </w:rPr>
        <w:t>3</w:t>
      </w:r>
      <w:r w:rsidRPr="002C73EF">
        <w:rPr>
          <w:rFonts w:ascii="仿宋_GB2312" w:eastAsia="仿宋_GB2312" w:hAnsi="宋体" w:cs="宋体" w:hint="eastAsia"/>
          <w:sz w:val="32"/>
          <w:szCs w:val="32"/>
        </w:rPr>
        <w:t>日至</w:t>
      </w:r>
      <w:r w:rsidRPr="002C73EF">
        <w:rPr>
          <w:rFonts w:ascii="仿宋_GB2312" w:eastAsia="仿宋_GB2312" w:hAnsi="宋体" w:cs="宋体"/>
          <w:sz w:val="32"/>
          <w:szCs w:val="32"/>
        </w:rPr>
        <w:t>20</w:t>
      </w:r>
      <w:r w:rsidR="00E17966" w:rsidRPr="002C73EF">
        <w:rPr>
          <w:rFonts w:ascii="仿宋_GB2312" w:eastAsia="仿宋_GB2312" w:hAnsi="宋体" w:cs="宋体" w:hint="eastAsia"/>
          <w:sz w:val="32"/>
          <w:szCs w:val="32"/>
        </w:rPr>
        <w:t>21</w:t>
      </w:r>
      <w:r w:rsidRPr="002C73EF">
        <w:rPr>
          <w:rFonts w:ascii="仿宋_GB2312" w:eastAsia="仿宋_GB2312" w:hAnsi="宋体" w:cs="宋体" w:hint="eastAsia"/>
          <w:sz w:val="32"/>
          <w:szCs w:val="32"/>
        </w:rPr>
        <w:t>年</w:t>
      </w:r>
      <w:r w:rsidR="00D721FF" w:rsidRPr="002C73EF">
        <w:rPr>
          <w:rFonts w:ascii="仿宋_GB2312" w:eastAsia="仿宋_GB2312" w:hAnsi="宋体" w:cs="宋体"/>
          <w:sz w:val="32"/>
          <w:szCs w:val="32"/>
        </w:rPr>
        <w:t>6</w:t>
      </w:r>
      <w:r w:rsidRPr="002C73EF">
        <w:rPr>
          <w:rFonts w:ascii="仿宋_GB2312" w:eastAsia="仿宋_GB2312" w:hAnsi="宋体" w:cs="宋体" w:hint="eastAsia"/>
          <w:sz w:val="32"/>
          <w:szCs w:val="32"/>
        </w:rPr>
        <w:t>月</w:t>
      </w:r>
      <w:r w:rsidR="00D721FF" w:rsidRPr="002C73EF">
        <w:rPr>
          <w:rFonts w:ascii="仿宋_GB2312" w:eastAsia="仿宋_GB2312" w:hAnsi="宋体" w:cs="宋体"/>
          <w:sz w:val="32"/>
          <w:szCs w:val="32"/>
        </w:rPr>
        <w:t>7</w:t>
      </w:r>
      <w:r w:rsidRPr="002C73EF">
        <w:rPr>
          <w:rFonts w:ascii="仿宋_GB2312" w:eastAsia="仿宋_GB2312" w:hAnsi="宋体" w:cs="宋体" w:hint="eastAsia"/>
          <w:sz w:val="32"/>
          <w:szCs w:val="32"/>
        </w:rPr>
        <w:t>日。</w:t>
      </w:r>
      <w:bookmarkStart w:id="0" w:name="_GoBack"/>
      <w:bookmarkEnd w:id="0"/>
    </w:p>
    <w:p w14:paraId="26E9B932" w14:textId="77777777" w:rsidR="00B83DFF" w:rsidRPr="002C73EF" w:rsidRDefault="00241A54">
      <w:pPr>
        <w:widowControl/>
        <w:spacing w:before="0" w:beforeAutospacing="0" w:line="560" w:lineRule="exact"/>
        <w:ind w:firstLineChars="196" w:firstLine="630"/>
        <w:jc w:val="left"/>
        <w:rPr>
          <w:rFonts w:ascii="宋体" w:cs="宋体"/>
          <w:b/>
          <w:sz w:val="32"/>
          <w:szCs w:val="32"/>
        </w:rPr>
      </w:pPr>
      <w:r w:rsidRPr="002C73EF">
        <w:rPr>
          <w:rFonts w:ascii="宋体" w:hAnsi="宋体" w:cs="宋体" w:hint="eastAsia"/>
          <w:b/>
          <w:sz w:val="32"/>
          <w:szCs w:val="32"/>
        </w:rPr>
        <w:t>七、报名截止时间及地点</w:t>
      </w:r>
    </w:p>
    <w:p w14:paraId="6F72739A" w14:textId="77777777" w:rsidR="00B83DFF" w:rsidRPr="002C73EF"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2C73EF">
        <w:rPr>
          <w:rFonts w:ascii="仿宋_GB2312" w:eastAsia="仿宋_GB2312" w:hAnsi="宋体" w:cs="宋体" w:hint="eastAsia"/>
          <w:kern w:val="0"/>
          <w:sz w:val="32"/>
          <w:szCs w:val="32"/>
        </w:rPr>
        <w:t>联系电话：</w:t>
      </w:r>
      <w:r w:rsidRPr="002C73EF">
        <w:rPr>
          <w:rFonts w:ascii="仿宋_GB2312" w:eastAsia="仿宋_GB2312" w:hAnsi="宋体" w:cs="宋体"/>
          <w:kern w:val="0"/>
          <w:sz w:val="32"/>
          <w:szCs w:val="32"/>
        </w:rPr>
        <w:t>66505009</w:t>
      </w:r>
      <w:r w:rsidRPr="002C73EF">
        <w:rPr>
          <w:rFonts w:ascii="仿宋_GB2312" w:eastAsia="仿宋_GB2312" w:hAnsi="宋体" w:cs="宋体" w:hint="eastAsia"/>
          <w:kern w:val="0"/>
          <w:sz w:val="32"/>
          <w:szCs w:val="32"/>
        </w:rPr>
        <w:t>。联系人：李生平。</w:t>
      </w:r>
    </w:p>
    <w:p w14:paraId="14C9BCE1" w14:textId="77777777" w:rsidR="00B83DFF" w:rsidRPr="002C73EF"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2C73EF">
        <w:rPr>
          <w:rFonts w:ascii="仿宋_GB2312" w:eastAsia="仿宋_GB2312" w:hAnsi="宋体" w:cs="宋体" w:hint="eastAsia"/>
          <w:kern w:val="0"/>
          <w:sz w:val="32"/>
          <w:szCs w:val="32"/>
        </w:rPr>
        <w:t>报名及材料报送地点：吴中区苏街</w:t>
      </w:r>
      <w:r w:rsidRPr="002C73EF">
        <w:rPr>
          <w:rFonts w:ascii="仿宋_GB2312" w:eastAsia="仿宋_GB2312" w:hAnsi="宋体" w:cs="宋体"/>
          <w:kern w:val="0"/>
          <w:sz w:val="32"/>
          <w:szCs w:val="32"/>
        </w:rPr>
        <w:t>198</w:t>
      </w:r>
      <w:r w:rsidRPr="002C73EF">
        <w:rPr>
          <w:rFonts w:ascii="仿宋_GB2312" w:eastAsia="仿宋_GB2312" w:hAnsi="宋体" w:cs="宋体" w:hint="eastAsia"/>
          <w:kern w:val="0"/>
          <w:sz w:val="32"/>
          <w:szCs w:val="32"/>
        </w:rPr>
        <w:t>号吴中商务中心</w:t>
      </w:r>
      <w:r w:rsidRPr="002C73EF">
        <w:rPr>
          <w:rFonts w:ascii="仿宋_GB2312" w:eastAsia="仿宋_GB2312" w:hAnsi="宋体" w:cs="宋体"/>
          <w:kern w:val="0"/>
          <w:sz w:val="32"/>
          <w:szCs w:val="32"/>
        </w:rPr>
        <w:t>A</w:t>
      </w:r>
      <w:r w:rsidRPr="002C73EF">
        <w:rPr>
          <w:rFonts w:ascii="仿宋_GB2312" w:eastAsia="仿宋_GB2312" w:hAnsi="宋体" w:cs="宋体" w:hint="eastAsia"/>
          <w:kern w:val="0"/>
          <w:sz w:val="32"/>
          <w:szCs w:val="32"/>
        </w:rPr>
        <w:t>楼</w:t>
      </w:r>
      <w:r w:rsidRPr="002C73EF">
        <w:rPr>
          <w:rFonts w:ascii="仿宋_GB2312" w:eastAsia="仿宋_GB2312" w:hAnsi="宋体" w:cs="宋体"/>
          <w:kern w:val="0"/>
          <w:sz w:val="32"/>
          <w:szCs w:val="32"/>
        </w:rPr>
        <w:t>1507</w:t>
      </w:r>
      <w:r w:rsidRPr="002C73EF">
        <w:rPr>
          <w:rFonts w:ascii="仿宋_GB2312" w:eastAsia="仿宋_GB2312" w:hAnsi="宋体" w:cs="宋体" w:hint="eastAsia"/>
          <w:kern w:val="0"/>
          <w:sz w:val="32"/>
          <w:szCs w:val="32"/>
        </w:rPr>
        <w:t>室。</w:t>
      </w:r>
    </w:p>
    <w:p w14:paraId="1A5FC6CD" w14:textId="3C682FE2" w:rsidR="00B83DFF" w:rsidRPr="002C73EF"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2C73EF">
        <w:rPr>
          <w:rFonts w:ascii="仿宋_GB2312" w:eastAsia="仿宋_GB2312" w:hAnsi="宋体" w:cs="宋体"/>
          <w:kern w:val="0"/>
          <w:sz w:val="32"/>
          <w:szCs w:val="32"/>
        </w:rPr>
        <w:t>1</w:t>
      </w:r>
      <w:r w:rsidRPr="002C73EF">
        <w:rPr>
          <w:rFonts w:ascii="仿宋_GB2312" w:eastAsia="仿宋_GB2312" w:hAnsi="宋体" w:cs="宋体" w:hint="eastAsia"/>
          <w:kern w:val="0"/>
          <w:sz w:val="32"/>
          <w:szCs w:val="32"/>
        </w:rPr>
        <w:t>、项目响应截止时间：</w:t>
      </w:r>
      <w:r w:rsidRPr="002C73EF">
        <w:rPr>
          <w:rFonts w:ascii="仿宋_GB2312" w:eastAsia="仿宋_GB2312" w:hAnsi="宋体" w:cs="宋体"/>
          <w:kern w:val="0"/>
          <w:sz w:val="32"/>
          <w:szCs w:val="32"/>
        </w:rPr>
        <w:t>20</w:t>
      </w:r>
      <w:r w:rsidRPr="002C73EF">
        <w:rPr>
          <w:rFonts w:ascii="仿宋_GB2312" w:eastAsia="仿宋_GB2312" w:hAnsi="宋体" w:cs="宋体" w:hint="eastAsia"/>
          <w:kern w:val="0"/>
          <w:sz w:val="32"/>
          <w:szCs w:val="32"/>
        </w:rPr>
        <w:t>2</w:t>
      </w:r>
      <w:r w:rsidR="00E17966" w:rsidRPr="002C73EF">
        <w:rPr>
          <w:rFonts w:ascii="仿宋_GB2312" w:eastAsia="仿宋_GB2312" w:hAnsi="宋体" w:cs="宋体" w:hint="eastAsia"/>
          <w:kern w:val="0"/>
          <w:sz w:val="32"/>
          <w:szCs w:val="32"/>
        </w:rPr>
        <w:t>1</w:t>
      </w:r>
      <w:r w:rsidRPr="002C73EF">
        <w:rPr>
          <w:rFonts w:ascii="仿宋_GB2312" w:eastAsia="仿宋_GB2312" w:hAnsi="宋体" w:cs="宋体" w:hint="eastAsia"/>
          <w:kern w:val="0"/>
          <w:sz w:val="32"/>
          <w:szCs w:val="32"/>
        </w:rPr>
        <w:t>年</w:t>
      </w:r>
      <w:r w:rsidR="00E17966" w:rsidRPr="002C73EF">
        <w:rPr>
          <w:rFonts w:ascii="仿宋_GB2312" w:eastAsia="仿宋_GB2312" w:hAnsi="宋体" w:cs="宋体" w:hint="eastAsia"/>
          <w:kern w:val="0"/>
          <w:sz w:val="32"/>
          <w:szCs w:val="32"/>
        </w:rPr>
        <w:t>6</w:t>
      </w:r>
      <w:r w:rsidRPr="002C73EF">
        <w:rPr>
          <w:rFonts w:ascii="仿宋_GB2312" w:eastAsia="仿宋_GB2312" w:hAnsi="宋体" w:cs="宋体" w:hint="eastAsia"/>
          <w:kern w:val="0"/>
          <w:sz w:val="32"/>
          <w:szCs w:val="32"/>
        </w:rPr>
        <w:t>月</w:t>
      </w:r>
      <w:r w:rsidR="00D721FF" w:rsidRPr="002C73EF">
        <w:rPr>
          <w:rFonts w:ascii="仿宋_GB2312" w:eastAsia="仿宋_GB2312" w:hAnsi="宋体" w:cs="宋体"/>
          <w:kern w:val="0"/>
          <w:sz w:val="32"/>
          <w:szCs w:val="32"/>
        </w:rPr>
        <w:t>8</w:t>
      </w:r>
      <w:r w:rsidRPr="002C73EF">
        <w:rPr>
          <w:rFonts w:ascii="仿宋_GB2312" w:eastAsia="仿宋_GB2312" w:hAnsi="宋体" w:cs="宋体" w:hint="eastAsia"/>
          <w:kern w:val="0"/>
          <w:sz w:val="32"/>
          <w:szCs w:val="32"/>
        </w:rPr>
        <w:t>日</w:t>
      </w:r>
      <w:r w:rsidR="00E17966" w:rsidRPr="002C73EF">
        <w:rPr>
          <w:rFonts w:ascii="仿宋_GB2312" w:eastAsia="仿宋_GB2312" w:hAnsi="宋体" w:cs="宋体" w:hint="eastAsia"/>
          <w:kern w:val="0"/>
          <w:sz w:val="32"/>
          <w:szCs w:val="32"/>
        </w:rPr>
        <w:t>下午14</w:t>
      </w:r>
      <w:r w:rsidRPr="002C73EF">
        <w:rPr>
          <w:rFonts w:ascii="仿宋_GB2312" w:eastAsia="仿宋_GB2312" w:hAnsi="宋体" w:cs="宋体" w:hint="eastAsia"/>
          <w:kern w:val="0"/>
          <w:sz w:val="32"/>
          <w:szCs w:val="32"/>
        </w:rPr>
        <w:t>：</w:t>
      </w:r>
      <w:r w:rsidR="00E17966" w:rsidRPr="002C73EF">
        <w:rPr>
          <w:rFonts w:ascii="仿宋_GB2312" w:eastAsia="仿宋_GB2312" w:hAnsi="宋体" w:cs="宋体" w:hint="eastAsia"/>
          <w:kern w:val="0"/>
          <w:sz w:val="32"/>
          <w:szCs w:val="32"/>
        </w:rPr>
        <w:t>00</w:t>
      </w:r>
      <w:r w:rsidRPr="002C73EF">
        <w:rPr>
          <w:rFonts w:ascii="仿宋_GB2312" w:eastAsia="仿宋_GB2312" w:hAnsi="宋体" w:cs="宋体" w:hint="eastAsia"/>
          <w:kern w:val="0"/>
          <w:sz w:val="32"/>
          <w:szCs w:val="32"/>
        </w:rPr>
        <w:t>，响应委托方须在规定时间内将响应文件送至规定地点。</w:t>
      </w:r>
    </w:p>
    <w:p w14:paraId="675A6FC0" w14:textId="53ADF2E7" w:rsidR="00B83DFF" w:rsidRPr="002C73EF"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2C73EF">
        <w:rPr>
          <w:rFonts w:ascii="仿宋_GB2312" w:eastAsia="仿宋_GB2312" w:hAnsi="宋体" w:cs="宋体"/>
          <w:kern w:val="0"/>
          <w:sz w:val="32"/>
          <w:szCs w:val="32"/>
        </w:rPr>
        <w:t>2</w:t>
      </w:r>
      <w:r w:rsidRPr="002C73EF">
        <w:rPr>
          <w:rFonts w:ascii="仿宋_GB2312" w:eastAsia="仿宋_GB2312" w:hAnsi="宋体" w:cs="宋体" w:hint="eastAsia"/>
          <w:kern w:val="0"/>
          <w:sz w:val="32"/>
          <w:szCs w:val="32"/>
        </w:rPr>
        <w:t>、确定中标单位时间为</w:t>
      </w:r>
      <w:r w:rsidRPr="002C73EF">
        <w:rPr>
          <w:rFonts w:ascii="仿宋_GB2312" w:eastAsia="仿宋_GB2312" w:hAnsi="宋体" w:cs="宋体"/>
          <w:kern w:val="0"/>
          <w:sz w:val="32"/>
          <w:szCs w:val="32"/>
        </w:rPr>
        <w:t>20</w:t>
      </w:r>
      <w:r w:rsidR="00E17966" w:rsidRPr="002C73EF">
        <w:rPr>
          <w:rFonts w:ascii="仿宋_GB2312" w:eastAsia="仿宋_GB2312" w:hAnsi="宋体" w:cs="宋体" w:hint="eastAsia"/>
          <w:kern w:val="0"/>
          <w:sz w:val="32"/>
          <w:szCs w:val="32"/>
        </w:rPr>
        <w:t>21</w:t>
      </w:r>
      <w:r w:rsidRPr="002C73EF">
        <w:rPr>
          <w:rFonts w:ascii="仿宋_GB2312" w:eastAsia="仿宋_GB2312" w:hAnsi="宋体" w:cs="宋体" w:hint="eastAsia"/>
          <w:kern w:val="0"/>
          <w:sz w:val="32"/>
          <w:szCs w:val="32"/>
        </w:rPr>
        <w:t>年</w:t>
      </w:r>
      <w:r w:rsidR="00E17966" w:rsidRPr="002C73EF">
        <w:rPr>
          <w:rFonts w:ascii="仿宋_GB2312" w:eastAsia="仿宋_GB2312" w:hAnsi="宋体" w:cs="宋体" w:hint="eastAsia"/>
          <w:kern w:val="0"/>
          <w:sz w:val="32"/>
          <w:szCs w:val="32"/>
        </w:rPr>
        <w:t>6</w:t>
      </w:r>
      <w:r w:rsidRPr="002C73EF">
        <w:rPr>
          <w:rFonts w:ascii="仿宋_GB2312" w:eastAsia="仿宋_GB2312" w:hAnsi="宋体" w:cs="宋体" w:hint="eastAsia"/>
          <w:kern w:val="0"/>
          <w:sz w:val="32"/>
          <w:szCs w:val="32"/>
        </w:rPr>
        <w:t>月</w:t>
      </w:r>
      <w:r w:rsidR="00D721FF" w:rsidRPr="002C73EF">
        <w:rPr>
          <w:rFonts w:ascii="仿宋_GB2312" w:eastAsia="仿宋_GB2312" w:hAnsi="宋体" w:cs="宋体"/>
          <w:kern w:val="0"/>
          <w:sz w:val="32"/>
          <w:szCs w:val="32"/>
        </w:rPr>
        <w:t>8</w:t>
      </w:r>
      <w:r w:rsidRPr="002C73EF">
        <w:rPr>
          <w:rFonts w:ascii="仿宋_GB2312" w:eastAsia="仿宋_GB2312" w:hAnsi="宋体" w:cs="宋体" w:hint="eastAsia"/>
          <w:kern w:val="0"/>
          <w:sz w:val="32"/>
          <w:szCs w:val="32"/>
        </w:rPr>
        <w:t>日</w:t>
      </w:r>
      <w:r w:rsidR="00E17966" w:rsidRPr="002C73EF">
        <w:rPr>
          <w:rFonts w:ascii="仿宋_GB2312" w:eastAsia="仿宋_GB2312" w:hAnsi="宋体" w:cs="宋体" w:hint="eastAsia"/>
          <w:kern w:val="0"/>
          <w:sz w:val="32"/>
          <w:szCs w:val="32"/>
        </w:rPr>
        <w:t>下午14</w:t>
      </w:r>
      <w:r w:rsidRPr="002C73EF">
        <w:rPr>
          <w:rFonts w:ascii="仿宋_GB2312" w:eastAsia="仿宋_GB2312" w:hAnsi="宋体" w:cs="宋体" w:hint="eastAsia"/>
          <w:kern w:val="0"/>
          <w:sz w:val="32"/>
          <w:szCs w:val="32"/>
        </w:rPr>
        <w:t>：</w:t>
      </w:r>
      <w:r w:rsidRPr="002C73EF">
        <w:rPr>
          <w:rFonts w:ascii="仿宋_GB2312" w:eastAsia="仿宋_GB2312" w:hAnsi="宋体" w:cs="宋体"/>
          <w:kern w:val="0"/>
          <w:sz w:val="32"/>
          <w:szCs w:val="32"/>
        </w:rPr>
        <w:t>30</w:t>
      </w:r>
      <w:r w:rsidRPr="002C73EF">
        <w:rPr>
          <w:rFonts w:ascii="仿宋_GB2312" w:eastAsia="仿宋_GB2312" w:hAnsi="宋体" w:cs="宋体" w:hint="eastAsia"/>
          <w:kern w:val="0"/>
          <w:sz w:val="32"/>
          <w:szCs w:val="32"/>
        </w:rPr>
        <w:t>时。</w:t>
      </w:r>
    </w:p>
    <w:p w14:paraId="137E0B52" w14:textId="77777777" w:rsidR="00B83DFF" w:rsidRPr="002C73EF" w:rsidRDefault="00241A54" w:rsidP="009276EC">
      <w:pPr>
        <w:widowControl/>
        <w:spacing w:before="0" w:beforeAutospacing="0" w:line="560" w:lineRule="exact"/>
        <w:ind w:firstLineChars="200" w:firstLine="640"/>
        <w:rPr>
          <w:rFonts w:ascii="仿宋_GB2312" w:eastAsia="仿宋_GB2312" w:hAnsi="宋体" w:cs="宋体"/>
          <w:kern w:val="0"/>
          <w:sz w:val="32"/>
          <w:szCs w:val="32"/>
        </w:rPr>
      </w:pPr>
      <w:r w:rsidRPr="002C73EF">
        <w:rPr>
          <w:rFonts w:ascii="仿宋_GB2312" w:eastAsia="仿宋_GB2312" w:hAnsi="宋体" w:cs="宋体"/>
          <w:kern w:val="0"/>
          <w:sz w:val="32"/>
          <w:szCs w:val="32"/>
        </w:rPr>
        <w:t>3</w:t>
      </w:r>
      <w:r w:rsidRPr="002C73EF">
        <w:rPr>
          <w:rFonts w:ascii="仿宋_GB2312" w:eastAsia="仿宋_GB2312" w:hAnsi="宋体" w:cs="宋体" w:hint="eastAsia"/>
          <w:kern w:val="0"/>
          <w:sz w:val="32"/>
          <w:szCs w:val="32"/>
        </w:rPr>
        <w:t>、确定中标单位地点</w:t>
      </w:r>
      <w:r w:rsidRPr="002C73EF">
        <w:rPr>
          <w:rFonts w:ascii="仿宋_GB2312" w:eastAsia="仿宋_GB2312" w:hAnsi="宋体" w:cs="宋体"/>
          <w:kern w:val="0"/>
          <w:sz w:val="32"/>
          <w:szCs w:val="32"/>
        </w:rPr>
        <w:t>:</w:t>
      </w:r>
      <w:r w:rsidRPr="002C73EF">
        <w:rPr>
          <w:rFonts w:ascii="仿宋_GB2312" w:eastAsia="仿宋_GB2312" w:hAnsi="宋体" w:cs="宋体" w:hint="eastAsia"/>
          <w:kern w:val="0"/>
          <w:sz w:val="32"/>
          <w:szCs w:val="32"/>
        </w:rPr>
        <w:t>吴中商务中心</w:t>
      </w:r>
      <w:r w:rsidRPr="002C73EF">
        <w:rPr>
          <w:rFonts w:ascii="仿宋_GB2312" w:eastAsia="仿宋_GB2312" w:hAnsi="宋体" w:cs="宋体"/>
          <w:kern w:val="0"/>
          <w:sz w:val="32"/>
          <w:szCs w:val="32"/>
        </w:rPr>
        <w:t>A</w:t>
      </w:r>
      <w:r w:rsidRPr="002C73EF">
        <w:rPr>
          <w:rFonts w:ascii="仿宋_GB2312" w:eastAsia="仿宋_GB2312" w:hAnsi="宋体" w:cs="宋体" w:hint="eastAsia"/>
          <w:kern w:val="0"/>
          <w:sz w:val="32"/>
          <w:szCs w:val="32"/>
        </w:rPr>
        <w:t>楼</w:t>
      </w:r>
      <w:r w:rsidRPr="002C73EF">
        <w:rPr>
          <w:rFonts w:ascii="仿宋_GB2312" w:eastAsia="仿宋_GB2312" w:hAnsi="宋体" w:cs="宋体"/>
          <w:kern w:val="0"/>
          <w:sz w:val="32"/>
          <w:szCs w:val="32"/>
        </w:rPr>
        <w:t>15</w:t>
      </w:r>
      <w:r w:rsidRPr="002C73EF">
        <w:rPr>
          <w:rFonts w:ascii="仿宋_GB2312" w:eastAsia="仿宋_GB2312" w:hAnsi="宋体" w:cs="宋体" w:hint="eastAsia"/>
          <w:kern w:val="0"/>
          <w:sz w:val="32"/>
          <w:szCs w:val="32"/>
        </w:rPr>
        <w:t>楼会议室。</w:t>
      </w:r>
    </w:p>
    <w:p w14:paraId="6584F1D9" w14:textId="77777777" w:rsidR="00B83DFF" w:rsidRPr="002C73EF" w:rsidRDefault="00B83DFF">
      <w:pPr>
        <w:widowControl/>
        <w:spacing w:before="0" w:beforeAutospacing="0" w:line="560" w:lineRule="exact"/>
        <w:ind w:firstLineChars="200" w:firstLine="640"/>
        <w:jc w:val="left"/>
        <w:rPr>
          <w:rFonts w:ascii="仿宋_GB2312" w:eastAsia="仿宋_GB2312" w:hAnsi="宋体" w:cs="宋体"/>
          <w:kern w:val="0"/>
          <w:sz w:val="32"/>
          <w:szCs w:val="32"/>
        </w:rPr>
      </w:pPr>
    </w:p>
    <w:p w14:paraId="383F005A" w14:textId="77777777" w:rsidR="00B83DFF" w:rsidRPr="002C73EF" w:rsidRDefault="00B83DFF">
      <w:pPr>
        <w:widowControl/>
        <w:spacing w:before="0" w:beforeAutospacing="0" w:line="560" w:lineRule="exact"/>
        <w:ind w:firstLineChars="200" w:firstLine="640"/>
        <w:jc w:val="left"/>
        <w:rPr>
          <w:rFonts w:ascii="仿宋_GB2312" w:eastAsia="仿宋_GB2312" w:hAnsi="宋体" w:cs="宋体"/>
          <w:kern w:val="0"/>
          <w:sz w:val="32"/>
          <w:szCs w:val="32"/>
        </w:rPr>
      </w:pPr>
    </w:p>
    <w:p w14:paraId="63FD5376" w14:textId="77777777" w:rsidR="00B83DFF" w:rsidRPr="002C73EF" w:rsidRDefault="00B83DFF">
      <w:pPr>
        <w:widowControl/>
        <w:spacing w:before="0" w:beforeAutospacing="0" w:line="560" w:lineRule="exact"/>
        <w:ind w:firstLineChars="200" w:firstLine="640"/>
        <w:jc w:val="left"/>
        <w:rPr>
          <w:rFonts w:ascii="仿宋_GB2312" w:eastAsia="仿宋_GB2312" w:hAnsi="宋体" w:cs="宋体"/>
          <w:kern w:val="0"/>
          <w:sz w:val="32"/>
          <w:szCs w:val="32"/>
        </w:rPr>
      </w:pPr>
    </w:p>
    <w:p w14:paraId="0877BCBF" w14:textId="77777777" w:rsidR="00B83DFF" w:rsidRPr="002C73EF" w:rsidRDefault="00B83DFF">
      <w:pPr>
        <w:widowControl/>
        <w:spacing w:before="0" w:beforeAutospacing="0" w:line="560" w:lineRule="exact"/>
        <w:ind w:firstLineChars="200" w:firstLine="640"/>
        <w:jc w:val="right"/>
        <w:rPr>
          <w:rFonts w:ascii="仿宋_GB2312" w:eastAsia="仿宋_GB2312" w:hAnsi="宋体" w:cs="宋体"/>
          <w:kern w:val="0"/>
          <w:sz w:val="32"/>
          <w:szCs w:val="32"/>
        </w:rPr>
      </w:pPr>
    </w:p>
    <w:p w14:paraId="7490ADEC" w14:textId="77777777" w:rsidR="00B83DFF" w:rsidRPr="002C73EF" w:rsidRDefault="00241A54">
      <w:pPr>
        <w:widowControl/>
        <w:spacing w:before="0" w:beforeAutospacing="0" w:line="560" w:lineRule="exact"/>
        <w:jc w:val="right"/>
        <w:rPr>
          <w:rFonts w:ascii="仿宋_GB2312" w:eastAsia="仿宋_GB2312" w:hAnsi="宋体" w:cs="宋体"/>
          <w:kern w:val="0"/>
          <w:sz w:val="32"/>
          <w:szCs w:val="32"/>
        </w:rPr>
      </w:pPr>
      <w:r w:rsidRPr="002C73EF">
        <w:rPr>
          <w:rFonts w:ascii="仿宋_GB2312" w:eastAsia="仿宋_GB2312" w:hAnsi="宋体" w:cs="宋体" w:hint="eastAsia"/>
          <w:kern w:val="0"/>
          <w:sz w:val="32"/>
          <w:szCs w:val="32"/>
        </w:rPr>
        <w:t>苏州市吴中生态环境局</w:t>
      </w:r>
    </w:p>
    <w:p w14:paraId="6D6D1BF6" w14:textId="22AD9938" w:rsidR="00B83DFF" w:rsidRPr="002C73EF" w:rsidRDefault="00241A54">
      <w:pPr>
        <w:widowControl/>
        <w:spacing w:before="0" w:beforeAutospacing="0" w:line="560" w:lineRule="exact"/>
        <w:jc w:val="right"/>
        <w:rPr>
          <w:rFonts w:ascii="仿宋_GB2312" w:eastAsia="仿宋_GB2312" w:hAnsi="宋体" w:cs="宋体"/>
          <w:kern w:val="0"/>
          <w:sz w:val="32"/>
          <w:szCs w:val="32"/>
        </w:rPr>
      </w:pPr>
      <w:r w:rsidRPr="002C73EF">
        <w:rPr>
          <w:rFonts w:ascii="仿宋_GB2312" w:eastAsia="仿宋_GB2312" w:hAnsi="宋体" w:cs="宋体"/>
          <w:kern w:val="0"/>
          <w:sz w:val="32"/>
          <w:szCs w:val="32"/>
        </w:rPr>
        <w:t>20</w:t>
      </w:r>
      <w:r w:rsidR="00E17966" w:rsidRPr="002C73EF">
        <w:rPr>
          <w:rFonts w:ascii="仿宋_GB2312" w:eastAsia="仿宋_GB2312" w:hAnsi="宋体" w:cs="宋体" w:hint="eastAsia"/>
          <w:kern w:val="0"/>
          <w:sz w:val="32"/>
          <w:szCs w:val="32"/>
        </w:rPr>
        <w:t>21</w:t>
      </w:r>
      <w:r w:rsidRPr="002C73EF">
        <w:rPr>
          <w:rFonts w:ascii="仿宋_GB2312" w:eastAsia="仿宋_GB2312" w:hAnsi="宋体" w:cs="宋体" w:hint="eastAsia"/>
          <w:kern w:val="0"/>
          <w:sz w:val="32"/>
          <w:szCs w:val="32"/>
        </w:rPr>
        <w:t>年</w:t>
      </w:r>
      <w:r w:rsidR="00E17966" w:rsidRPr="002C73EF">
        <w:rPr>
          <w:rFonts w:ascii="仿宋_GB2312" w:eastAsia="仿宋_GB2312" w:hAnsi="宋体" w:cs="宋体" w:hint="eastAsia"/>
          <w:kern w:val="0"/>
          <w:sz w:val="32"/>
          <w:szCs w:val="32"/>
        </w:rPr>
        <w:t>5</w:t>
      </w:r>
      <w:r w:rsidRPr="002C73EF">
        <w:rPr>
          <w:rFonts w:ascii="仿宋_GB2312" w:eastAsia="仿宋_GB2312" w:hAnsi="宋体" w:cs="宋体" w:hint="eastAsia"/>
          <w:kern w:val="0"/>
          <w:sz w:val="32"/>
          <w:szCs w:val="32"/>
        </w:rPr>
        <w:t>月</w:t>
      </w:r>
      <w:r w:rsidR="00E17966" w:rsidRPr="002C73EF">
        <w:rPr>
          <w:rFonts w:ascii="仿宋_GB2312" w:eastAsia="仿宋_GB2312" w:hAnsi="宋体" w:cs="宋体" w:hint="eastAsia"/>
          <w:kern w:val="0"/>
          <w:sz w:val="32"/>
          <w:szCs w:val="32"/>
        </w:rPr>
        <w:t>25</w:t>
      </w:r>
      <w:r w:rsidRPr="002C73EF">
        <w:rPr>
          <w:rFonts w:ascii="仿宋_GB2312" w:eastAsia="仿宋_GB2312" w:hAnsi="宋体" w:cs="宋体" w:hint="eastAsia"/>
          <w:kern w:val="0"/>
          <w:sz w:val="32"/>
          <w:szCs w:val="32"/>
        </w:rPr>
        <w:t>日</w:t>
      </w:r>
    </w:p>
    <w:p w14:paraId="0DD6957F" w14:textId="77777777" w:rsidR="00B83DFF" w:rsidRPr="002C73EF" w:rsidRDefault="00B83DFF">
      <w:pPr>
        <w:widowControl/>
        <w:spacing w:before="0" w:beforeAutospacing="0" w:line="560" w:lineRule="exact"/>
        <w:ind w:firstLine="480"/>
        <w:rPr>
          <w:rFonts w:ascii="仿宋_GB2312" w:eastAsia="仿宋_GB2312"/>
          <w:sz w:val="32"/>
          <w:szCs w:val="32"/>
        </w:rPr>
      </w:pPr>
    </w:p>
    <w:p w14:paraId="7C31D69D" w14:textId="77777777" w:rsidR="00B83DFF" w:rsidRPr="002C73EF" w:rsidRDefault="00B83DFF">
      <w:pPr>
        <w:widowControl/>
        <w:spacing w:before="0" w:beforeAutospacing="0" w:line="560" w:lineRule="exact"/>
        <w:ind w:firstLine="480"/>
        <w:rPr>
          <w:rFonts w:ascii="仿宋_GB2312" w:eastAsia="仿宋_GB2312"/>
          <w:sz w:val="32"/>
          <w:szCs w:val="32"/>
        </w:rPr>
      </w:pPr>
    </w:p>
    <w:sectPr w:rsidR="00B83DFF" w:rsidRPr="002C73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38D61" w14:textId="77777777" w:rsidR="00B64951" w:rsidRDefault="00B64951" w:rsidP="009276EC">
      <w:pPr>
        <w:spacing w:before="0" w:line="240" w:lineRule="auto"/>
      </w:pPr>
      <w:r>
        <w:separator/>
      </w:r>
    </w:p>
  </w:endnote>
  <w:endnote w:type="continuationSeparator" w:id="0">
    <w:p w14:paraId="2BD0EFF3" w14:textId="77777777" w:rsidR="00B64951" w:rsidRDefault="00B64951" w:rsidP="009276E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KTJ + ZCKJKi-2">
    <w:altName w:val="Times New Roman"/>
    <w:charset w:val="00"/>
    <w:family w:val="auto"/>
    <w:pitch w:val="default"/>
  </w:font>
  <w:font w:name="Times-Roman">
    <w:altName w:val="Times New Roman"/>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96A76" w14:textId="77777777" w:rsidR="00B64951" w:rsidRDefault="00B64951" w:rsidP="009276EC">
      <w:pPr>
        <w:spacing w:before="0" w:line="240" w:lineRule="auto"/>
      </w:pPr>
      <w:r>
        <w:separator/>
      </w:r>
    </w:p>
  </w:footnote>
  <w:footnote w:type="continuationSeparator" w:id="0">
    <w:p w14:paraId="49C494AB" w14:textId="77777777" w:rsidR="00B64951" w:rsidRDefault="00B64951" w:rsidP="009276EC">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57"/>
    <w:rsid w:val="000145FD"/>
    <w:rsid w:val="00024211"/>
    <w:rsid w:val="0005666C"/>
    <w:rsid w:val="00063B75"/>
    <w:rsid w:val="000822AE"/>
    <w:rsid w:val="00085C44"/>
    <w:rsid w:val="00090007"/>
    <w:rsid w:val="000B2CD0"/>
    <w:rsid w:val="000B5FEE"/>
    <w:rsid w:val="000F187F"/>
    <w:rsid w:val="001014DA"/>
    <w:rsid w:val="0012554C"/>
    <w:rsid w:val="00132560"/>
    <w:rsid w:val="00147B55"/>
    <w:rsid w:val="00185885"/>
    <w:rsid w:val="00196C77"/>
    <w:rsid w:val="001A02EE"/>
    <w:rsid w:val="001A1C1E"/>
    <w:rsid w:val="001E3AB7"/>
    <w:rsid w:val="00241A54"/>
    <w:rsid w:val="002552C3"/>
    <w:rsid w:val="00271DD5"/>
    <w:rsid w:val="002828EE"/>
    <w:rsid w:val="0029541E"/>
    <w:rsid w:val="002B73B2"/>
    <w:rsid w:val="002C73EF"/>
    <w:rsid w:val="002E4377"/>
    <w:rsid w:val="002E5AB7"/>
    <w:rsid w:val="0030385A"/>
    <w:rsid w:val="003079C6"/>
    <w:rsid w:val="00311488"/>
    <w:rsid w:val="00320A7A"/>
    <w:rsid w:val="0033155B"/>
    <w:rsid w:val="003559C2"/>
    <w:rsid w:val="00356EA9"/>
    <w:rsid w:val="00357F6A"/>
    <w:rsid w:val="00360362"/>
    <w:rsid w:val="00363C34"/>
    <w:rsid w:val="00381AFB"/>
    <w:rsid w:val="003D01A2"/>
    <w:rsid w:val="0043038E"/>
    <w:rsid w:val="00452061"/>
    <w:rsid w:val="00470DE3"/>
    <w:rsid w:val="004C2494"/>
    <w:rsid w:val="004C786A"/>
    <w:rsid w:val="004E4624"/>
    <w:rsid w:val="005078E5"/>
    <w:rsid w:val="005153DC"/>
    <w:rsid w:val="00516ADD"/>
    <w:rsid w:val="0055567C"/>
    <w:rsid w:val="005A6CA1"/>
    <w:rsid w:val="005B743E"/>
    <w:rsid w:val="005C345F"/>
    <w:rsid w:val="005E4B9B"/>
    <w:rsid w:val="005E4D5F"/>
    <w:rsid w:val="00606336"/>
    <w:rsid w:val="0061282D"/>
    <w:rsid w:val="0064531B"/>
    <w:rsid w:val="00696FAE"/>
    <w:rsid w:val="006A3DD0"/>
    <w:rsid w:val="006B64F3"/>
    <w:rsid w:val="006D4CAF"/>
    <w:rsid w:val="006E599B"/>
    <w:rsid w:val="00700579"/>
    <w:rsid w:val="00703FEE"/>
    <w:rsid w:val="00723508"/>
    <w:rsid w:val="007350A7"/>
    <w:rsid w:val="00752EB7"/>
    <w:rsid w:val="00771586"/>
    <w:rsid w:val="007855AD"/>
    <w:rsid w:val="007A0C0D"/>
    <w:rsid w:val="007A3945"/>
    <w:rsid w:val="007A5CDC"/>
    <w:rsid w:val="007B211C"/>
    <w:rsid w:val="007D0C63"/>
    <w:rsid w:val="007D45B5"/>
    <w:rsid w:val="007E0357"/>
    <w:rsid w:val="007E205C"/>
    <w:rsid w:val="0083614C"/>
    <w:rsid w:val="00850AE1"/>
    <w:rsid w:val="00860759"/>
    <w:rsid w:val="0087653B"/>
    <w:rsid w:val="00880AE6"/>
    <w:rsid w:val="008B4A46"/>
    <w:rsid w:val="008F139A"/>
    <w:rsid w:val="008F1BDF"/>
    <w:rsid w:val="009276EC"/>
    <w:rsid w:val="00935701"/>
    <w:rsid w:val="00955290"/>
    <w:rsid w:val="00956A4F"/>
    <w:rsid w:val="009577D9"/>
    <w:rsid w:val="00963BF7"/>
    <w:rsid w:val="00966C7C"/>
    <w:rsid w:val="009C7023"/>
    <w:rsid w:val="009D0CCB"/>
    <w:rsid w:val="009D1710"/>
    <w:rsid w:val="00A07BDA"/>
    <w:rsid w:val="00A21B9E"/>
    <w:rsid w:val="00A2204E"/>
    <w:rsid w:val="00A711FE"/>
    <w:rsid w:val="00AB005F"/>
    <w:rsid w:val="00AE4CD3"/>
    <w:rsid w:val="00B107C5"/>
    <w:rsid w:val="00B25337"/>
    <w:rsid w:val="00B64144"/>
    <w:rsid w:val="00B64951"/>
    <w:rsid w:val="00B83DFF"/>
    <w:rsid w:val="00BB5285"/>
    <w:rsid w:val="00BE6AE5"/>
    <w:rsid w:val="00BF27B0"/>
    <w:rsid w:val="00C11A39"/>
    <w:rsid w:val="00C15381"/>
    <w:rsid w:val="00C2358F"/>
    <w:rsid w:val="00C27F99"/>
    <w:rsid w:val="00C659F5"/>
    <w:rsid w:val="00C7421E"/>
    <w:rsid w:val="00C7762D"/>
    <w:rsid w:val="00CA6013"/>
    <w:rsid w:val="00CB146E"/>
    <w:rsid w:val="00CD5837"/>
    <w:rsid w:val="00CD5B32"/>
    <w:rsid w:val="00D012DF"/>
    <w:rsid w:val="00D503A1"/>
    <w:rsid w:val="00D721FF"/>
    <w:rsid w:val="00D92C91"/>
    <w:rsid w:val="00DC45E2"/>
    <w:rsid w:val="00DD4CEA"/>
    <w:rsid w:val="00E1584B"/>
    <w:rsid w:val="00E17966"/>
    <w:rsid w:val="00E43275"/>
    <w:rsid w:val="00E603B7"/>
    <w:rsid w:val="00EB67B5"/>
    <w:rsid w:val="00F12205"/>
    <w:rsid w:val="00F1767D"/>
    <w:rsid w:val="00F528C1"/>
    <w:rsid w:val="00F54353"/>
    <w:rsid w:val="00F550D3"/>
    <w:rsid w:val="00F62CD1"/>
    <w:rsid w:val="00F65F06"/>
    <w:rsid w:val="00F716CF"/>
    <w:rsid w:val="00FE1334"/>
    <w:rsid w:val="00FE6A0A"/>
    <w:rsid w:val="0495129E"/>
    <w:rsid w:val="07F713D2"/>
    <w:rsid w:val="11127DCD"/>
    <w:rsid w:val="145E6085"/>
    <w:rsid w:val="22A747B5"/>
    <w:rsid w:val="47435B33"/>
    <w:rsid w:val="4DFA4D29"/>
    <w:rsid w:val="500A1602"/>
    <w:rsid w:val="6AF22634"/>
    <w:rsid w:val="70900D96"/>
    <w:rsid w:val="7317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FC960A"/>
  <w15:docId w15:val="{EDFC7AB9-3A1A-48A8-B7EF-E929FC02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beforeAutospacing="1" w:line="360" w:lineRule="auto"/>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spacing w:line="240" w:lineRule="auto"/>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qFormat/>
    <w:pPr>
      <w:spacing w:after="100" w:afterAutospacing="1" w:line="240" w:lineRule="auto"/>
      <w:jc w:val="left"/>
    </w:pPr>
    <w:rPr>
      <w:kern w:val="0"/>
      <w:sz w:val="24"/>
      <w:szCs w:val="24"/>
    </w:rPr>
  </w:style>
  <w:style w:type="paragraph" w:customStyle="1" w:styleId="p1">
    <w:name w:val="p1"/>
    <w:basedOn w:val="a"/>
    <w:uiPriority w:val="99"/>
    <w:qFormat/>
    <w:pPr>
      <w:widowControl/>
      <w:spacing w:after="100" w:afterAutospacing="1" w:line="240" w:lineRule="auto"/>
      <w:jc w:val="left"/>
    </w:pPr>
    <w:rPr>
      <w:rFonts w:ascii="宋体" w:hAnsi="宋体" w:cs="宋体"/>
      <w:kern w:val="0"/>
      <w:sz w:val="24"/>
      <w:szCs w:val="24"/>
    </w:rPr>
  </w:style>
  <w:style w:type="paragraph" w:customStyle="1" w:styleId="p2">
    <w:name w:val="p2"/>
    <w:basedOn w:val="a"/>
    <w:uiPriority w:val="99"/>
    <w:qFormat/>
    <w:pPr>
      <w:widowControl/>
      <w:spacing w:after="100" w:afterAutospacing="1" w:line="240" w:lineRule="auto"/>
      <w:jc w:val="left"/>
    </w:pPr>
    <w:rPr>
      <w:rFonts w:ascii="宋体" w:hAnsi="宋体" w:cs="宋体"/>
      <w:kern w:val="0"/>
      <w:sz w:val="24"/>
      <w:szCs w:val="24"/>
    </w:rPr>
  </w:style>
  <w:style w:type="character" w:customStyle="1" w:styleId="s1">
    <w:name w:val="s1"/>
    <w:uiPriority w:val="99"/>
    <w:qFormat/>
    <w:rPr>
      <w:rFonts w:cs="Times New Roman"/>
    </w:rPr>
  </w:style>
  <w:style w:type="paragraph" w:customStyle="1" w:styleId="p3">
    <w:name w:val="p3"/>
    <w:basedOn w:val="a"/>
    <w:uiPriority w:val="99"/>
    <w:qFormat/>
    <w:pPr>
      <w:widowControl/>
      <w:spacing w:after="100" w:afterAutospacing="1" w:line="240" w:lineRule="auto"/>
      <w:jc w:val="left"/>
    </w:pPr>
    <w:rPr>
      <w:rFonts w:ascii="宋体" w:hAnsi="宋体" w:cs="宋体"/>
      <w:kern w:val="0"/>
      <w:sz w:val="24"/>
      <w:szCs w:val="24"/>
    </w:rPr>
  </w:style>
  <w:style w:type="paragraph" w:customStyle="1" w:styleId="p4">
    <w:name w:val="p4"/>
    <w:basedOn w:val="a"/>
    <w:uiPriority w:val="99"/>
    <w:qFormat/>
    <w:pPr>
      <w:widowControl/>
      <w:spacing w:after="100" w:afterAutospacing="1" w:line="240" w:lineRule="auto"/>
      <w:jc w:val="left"/>
    </w:pPr>
    <w:rPr>
      <w:rFonts w:ascii="宋体" w:hAnsi="宋体" w:cs="宋体"/>
      <w:kern w:val="0"/>
      <w:sz w:val="24"/>
      <w:szCs w:val="24"/>
    </w:rPr>
  </w:style>
  <w:style w:type="character" w:customStyle="1" w:styleId="Char0">
    <w:name w:val="页眉 Char"/>
    <w:link w:val="a4"/>
    <w:uiPriority w:val="99"/>
    <w:qFormat/>
    <w:locked/>
    <w:rPr>
      <w:rFonts w:cs="Times New Roman"/>
      <w:sz w:val="18"/>
      <w:szCs w:val="18"/>
    </w:rPr>
  </w:style>
  <w:style w:type="character" w:customStyle="1" w:styleId="Char">
    <w:name w:val="页脚 Char"/>
    <w:link w:val="a3"/>
    <w:uiPriority w:val="99"/>
    <w:qFormat/>
    <w:locked/>
    <w:rPr>
      <w:rFonts w:cs="Times New Roman"/>
      <w:sz w:val="18"/>
      <w:szCs w:val="18"/>
    </w:rPr>
  </w:style>
  <w:style w:type="paragraph" w:styleId="a6">
    <w:name w:val="List Paragraph"/>
    <w:basedOn w:val="a"/>
    <w:uiPriority w:val="99"/>
    <w:qFormat/>
    <w:pPr>
      <w:ind w:firstLineChars="200" w:firstLine="420"/>
    </w:pPr>
  </w:style>
  <w:style w:type="character" w:customStyle="1" w:styleId="fontstyle01">
    <w:name w:val="fontstyle01"/>
    <w:basedOn w:val="a0"/>
    <w:rPr>
      <w:rFonts w:ascii="仿宋_GB2312" w:eastAsia="仿宋_GB2312" w:hAnsi="仿宋_GB2312" w:cs="仿宋_GB2312"/>
      <w:color w:val="000000"/>
      <w:sz w:val="32"/>
      <w:szCs w:val="32"/>
    </w:rPr>
  </w:style>
  <w:style w:type="character" w:customStyle="1" w:styleId="fontstyle11">
    <w:name w:val="fontstyle11"/>
    <w:basedOn w:val="a0"/>
    <w:rPr>
      <w:rFonts w:ascii="KTJ + ZCKJKi-2" w:eastAsia="KTJ + ZCKJKi-2" w:hAnsi="KTJ + ZCKJKi-2" w:cs="KTJ + ZCKJKi-2"/>
      <w:color w:val="000000"/>
      <w:sz w:val="32"/>
      <w:szCs w:val="32"/>
    </w:rPr>
  </w:style>
  <w:style w:type="character" w:customStyle="1" w:styleId="fontstyle31">
    <w:name w:val="fontstyle31"/>
    <w:basedOn w:val="a0"/>
    <w:rPr>
      <w:rFonts w:ascii="Times-Roman" w:eastAsia="Times-Roman" w:hAnsi="Times-Roman" w:cs="Times-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252</Words>
  <Characters>1437</Characters>
  <Application>Microsoft Office Word</Application>
  <DocSecurity>0</DocSecurity>
  <Lines>11</Lines>
  <Paragraphs>3</Paragraphs>
  <ScaleCrop>false</ScaleCrop>
  <Company>Lenovo</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秦惠平</dc:creator>
  <cp:lastModifiedBy>李生平</cp:lastModifiedBy>
  <cp:revision>10</cp:revision>
  <dcterms:created xsi:type="dcterms:W3CDTF">2021-05-20T04:40:00Z</dcterms:created>
  <dcterms:modified xsi:type="dcterms:W3CDTF">2021-06-03T06:46:00Z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