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43" w:rsidRPr="00BB28EB" w:rsidRDefault="0095505D" w:rsidP="00380966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表2-</w:t>
      </w:r>
      <w:r w:rsidR="00375143" w:rsidRPr="00BB28EB">
        <w:rPr>
          <w:rFonts w:ascii="黑体" w:eastAsia="黑体" w:hAnsi="黑体" w:hint="eastAsia"/>
          <w:sz w:val="32"/>
          <w:szCs w:val="32"/>
        </w:rPr>
        <w:t>“清废行动2</w:t>
      </w:r>
      <w:r w:rsidR="00375143" w:rsidRPr="00BB28EB">
        <w:rPr>
          <w:rFonts w:ascii="黑体" w:eastAsia="黑体" w:hAnsi="黑体"/>
          <w:sz w:val="32"/>
          <w:szCs w:val="32"/>
        </w:rPr>
        <w:t>019</w:t>
      </w:r>
      <w:r w:rsidR="00375143" w:rsidRPr="00BB28EB">
        <w:rPr>
          <w:rFonts w:ascii="黑体" w:eastAsia="黑体" w:hAnsi="黑体" w:hint="eastAsia"/>
          <w:sz w:val="32"/>
          <w:szCs w:val="32"/>
        </w:rPr>
        <w:t>”</w:t>
      </w:r>
      <w:r w:rsidR="00F37994">
        <w:rPr>
          <w:rFonts w:ascii="黑体" w:eastAsia="黑体" w:hAnsi="黑体" w:hint="eastAsia"/>
          <w:sz w:val="32"/>
          <w:szCs w:val="32"/>
        </w:rPr>
        <w:t>非</w:t>
      </w:r>
      <w:r w:rsidR="00375143" w:rsidRPr="00BB28EB">
        <w:rPr>
          <w:rFonts w:ascii="黑体" w:eastAsia="黑体" w:hAnsi="黑体" w:hint="eastAsia"/>
          <w:sz w:val="32"/>
          <w:szCs w:val="32"/>
        </w:rPr>
        <w:t>问题点位基本信息公开表</w:t>
      </w:r>
    </w:p>
    <w:tbl>
      <w:tblPr>
        <w:tblStyle w:val="a7"/>
        <w:tblW w:w="1415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44"/>
        <w:gridCol w:w="1698"/>
        <w:gridCol w:w="1985"/>
        <w:gridCol w:w="2294"/>
        <w:gridCol w:w="7337"/>
      </w:tblGrid>
      <w:tr w:rsidR="007E3538" w:rsidRPr="00F37994" w:rsidTr="00556703">
        <w:trPr>
          <w:trHeight w:val="623"/>
        </w:trPr>
        <w:tc>
          <w:tcPr>
            <w:tcW w:w="844" w:type="dxa"/>
            <w:vMerge w:val="restart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37994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977" w:type="dxa"/>
            <w:gridSpan w:val="3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基本信息</w:t>
            </w:r>
          </w:p>
        </w:tc>
        <w:tc>
          <w:tcPr>
            <w:tcW w:w="7337" w:type="dxa"/>
            <w:vMerge w:val="restart"/>
            <w:vAlign w:val="center"/>
          </w:tcPr>
          <w:p w:rsidR="007E3538" w:rsidRPr="00F37994" w:rsidRDefault="007E3538" w:rsidP="00F3799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现场核实情况</w:t>
            </w:r>
          </w:p>
        </w:tc>
      </w:tr>
      <w:tr w:rsidR="007E3538" w:rsidRPr="00F37994" w:rsidTr="00CE25E8">
        <w:trPr>
          <w:trHeight w:val="552"/>
        </w:trPr>
        <w:tc>
          <w:tcPr>
            <w:tcW w:w="844" w:type="dxa"/>
            <w:vMerge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7E3538" w:rsidRPr="0026730E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问题来源</w:t>
            </w:r>
          </w:p>
        </w:tc>
        <w:tc>
          <w:tcPr>
            <w:tcW w:w="1985" w:type="dxa"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坐标</w:t>
            </w:r>
          </w:p>
        </w:tc>
        <w:tc>
          <w:tcPr>
            <w:tcW w:w="2294" w:type="dxa"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详细地址</w:t>
            </w:r>
          </w:p>
        </w:tc>
        <w:tc>
          <w:tcPr>
            <w:tcW w:w="7337" w:type="dxa"/>
            <w:vMerge/>
            <w:vAlign w:val="center"/>
          </w:tcPr>
          <w:p w:rsidR="007E3538" w:rsidRPr="00F37994" w:rsidRDefault="007E3538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893D81" w:rsidRPr="00F37994" w:rsidTr="00CE25E8">
        <w:trPr>
          <w:trHeight w:val="1441"/>
        </w:trPr>
        <w:tc>
          <w:tcPr>
            <w:tcW w:w="844" w:type="dxa"/>
            <w:vAlign w:val="center"/>
          </w:tcPr>
          <w:p w:rsidR="00893D81" w:rsidRPr="00F37994" w:rsidRDefault="00893D81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黑体"/>
                <w:sz w:val="22"/>
                <w:szCs w:val="22"/>
              </w:rPr>
              <w:t>.</w:t>
            </w:r>
          </w:p>
        </w:tc>
        <w:tc>
          <w:tcPr>
            <w:tcW w:w="1698" w:type="dxa"/>
            <w:vAlign w:val="center"/>
          </w:tcPr>
          <w:p w:rsidR="00893D81" w:rsidRPr="0026730E" w:rsidRDefault="00893D81" w:rsidP="00893D81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卫星遥感</w:t>
            </w:r>
          </w:p>
        </w:tc>
        <w:tc>
          <w:tcPr>
            <w:tcW w:w="1985" w:type="dxa"/>
            <w:vAlign w:val="center"/>
          </w:tcPr>
          <w:p w:rsidR="00893D81" w:rsidRPr="0026730E" w:rsidRDefault="00893D81" w:rsidP="00893D81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120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°44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20.81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，31°13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10.21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</w:p>
        </w:tc>
        <w:tc>
          <w:tcPr>
            <w:tcW w:w="2294" w:type="dxa"/>
            <w:vAlign w:val="center"/>
          </w:tcPr>
          <w:p w:rsidR="00893D81" w:rsidRPr="00BC415E" w:rsidRDefault="00893D81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 w:rsidRPr="00BC415E">
              <w:rPr>
                <w:rFonts w:ascii="仿宋_GB2312" w:eastAsia="仿宋_GB2312" w:hAnsi="黑体" w:hint="eastAsia"/>
                <w:sz w:val="22"/>
                <w:szCs w:val="22"/>
              </w:rPr>
              <w:t>苏州市吴中区淞霞路东头</w:t>
            </w:r>
          </w:p>
        </w:tc>
        <w:tc>
          <w:tcPr>
            <w:tcW w:w="7337" w:type="dxa"/>
            <w:vAlign w:val="center"/>
          </w:tcPr>
          <w:p w:rsidR="00893D81" w:rsidRPr="00F37994" w:rsidRDefault="00BC415E" w:rsidP="007E35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现场核查时，场地已清理，场地为空。据了解场地原堆放散乱污取缔时暂存原料。</w:t>
            </w:r>
          </w:p>
        </w:tc>
      </w:tr>
      <w:tr w:rsidR="00893D81" w:rsidRPr="00F37994" w:rsidTr="00CE25E8">
        <w:trPr>
          <w:trHeight w:val="1441"/>
        </w:trPr>
        <w:tc>
          <w:tcPr>
            <w:tcW w:w="844" w:type="dxa"/>
            <w:vAlign w:val="center"/>
          </w:tcPr>
          <w:p w:rsidR="00893D81" w:rsidRPr="00893D81" w:rsidRDefault="00893D81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2</w:t>
            </w:r>
          </w:p>
        </w:tc>
        <w:tc>
          <w:tcPr>
            <w:tcW w:w="1698" w:type="dxa"/>
            <w:vAlign w:val="center"/>
          </w:tcPr>
          <w:p w:rsidR="00893D81" w:rsidRDefault="00893D81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卫星遥感</w:t>
            </w:r>
          </w:p>
        </w:tc>
        <w:tc>
          <w:tcPr>
            <w:tcW w:w="1985" w:type="dxa"/>
            <w:vAlign w:val="center"/>
          </w:tcPr>
          <w:p w:rsidR="00893D81" w:rsidRDefault="00BC415E" w:rsidP="00BC415E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120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°44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3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.8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3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，31°13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10.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1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1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</w:p>
        </w:tc>
        <w:tc>
          <w:tcPr>
            <w:tcW w:w="2294" w:type="dxa"/>
            <w:vAlign w:val="center"/>
          </w:tcPr>
          <w:p w:rsidR="00893D81" w:rsidRPr="00BC415E" w:rsidRDefault="00893D81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 w:rsidRPr="00BC415E">
              <w:rPr>
                <w:rFonts w:ascii="仿宋_GB2312" w:eastAsia="仿宋_GB2312" w:hAnsi="黑体" w:hint="eastAsia"/>
                <w:sz w:val="22"/>
                <w:szCs w:val="22"/>
              </w:rPr>
              <w:t>苏州市吴中区淞霞路东头</w:t>
            </w:r>
          </w:p>
        </w:tc>
        <w:tc>
          <w:tcPr>
            <w:tcW w:w="7337" w:type="dxa"/>
            <w:vAlign w:val="center"/>
          </w:tcPr>
          <w:p w:rsidR="00893D81" w:rsidRDefault="00BC415E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现场核查时，场地已清理，场地为空。据了解场地原堆放散乱污取缔时暂存原料。</w:t>
            </w:r>
          </w:p>
        </w:tc>
      </w:tr>
      <w:tr w:rsidR="00893D81" w:rsidRPr="00F37994" w:rsidTr="00CE25E8">
        <w:trPr>
          <w:trHeight w:val="1441"/>
        </w:trPr>
        <w:tc>
          <w:tcPr>
            <w:tcW w:w="844" w:type="dxa"/>
            <w:vAlign w:val="center"/>
          </w:tcPr>
          <w:p w:rsidR="00893D81" w:rsidRPr="00893D81" w:rsidRDefault="00893D81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3</w:t>
            </w:r>
          </w:p>
        </w:tc>
        <w:tc>
          <w:tcPr>
            <w:tcW w:w="1698" w:type="dxa"/>
            <w:vAlign w:val="center"/>
          </w:tcPr>
          <w:p w:rsidR="00893D81" w:rsidRDefault="00893D81" w:rsidP="007E3538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信访举报</w:t>
            </w:r>
          </w:p>
        </w:tc>
        <w:tc>
          <w:tcPr>
            <w:tcW w:w="1985" w:type="dxa"/>
            <w:vAlign w:val="center"/>
          </w:tcPr>
          <w:p w:rsidR="00893D81" w:rsidRDefault="00BC415E" w:rsidP="00BC415E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120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°4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0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48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.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59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，31°1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6</w:t>
            </w:r>
            <w:r>
              <w:rPr>
                <w:rFonts w:ascii="微软雅黑" w:eastAsia="微软雅黑" w:hAnsi="微软雅黑" w:hint="eastAsia"/>
                <w:color w:val="333333"/>
                <w:sz w:val="20"/>
                <w:szCs w:val="20"/>
                <w:shd w:val="clear" w:color="auto" w:fill="FFFFFF"/>
              </w:rPr>
              <w:t>'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22</w:t>
            </w:r>
            <w:r w:rsidRPr="00893D81">
              <w:rPr>
                <w:rFonts w:ascii="仿宋_GB2312" w:eastAsia="仿宋_GB2312" w:hAnsi="黑体" w:hint="eastAsia"/>
                <w:sz w:val="22"/>
                <w:szCs w:val="22"/>
              </w:rPr>
              <w:t>.</w:t>
            </w:r>
            <w:r>
              <w:rPr>
                <w:rFonts w:ascii="仿宋_GB2312" w:eastAsia="仿宋_GB2312" w:hAnsi="黑体" w:hint="eastAsia"/>
                <w:sz w:val="22"/>
                <w:szCs w:val="22"/>
              </w:rPr>
              <w:t>3</w:t>
            </w:r>
            <w:r>
              <w:rPr>
                <w:rFonts w:ascii="微软雅黑" w:eastAsia="微软雅黑" w:hAnsi="微软雅黑" w:hint="eastAsia"/>
                <w:color w:val="333333"/>
                <w:sz w:val="19"/>
                <w:szCs w:val="19"/>
                <w:shd w:val="clear" w:color="auto" w:fill="FFFFFF"/>
              </w:rPr>
              <w:t>''</w:t>
            </w:r>
          </w:p>
        </w:tc>
        <w:tc>
          <w:tcPr>
            <w:tcW w:w="2294" w:type="dxa"/>
            <w:vAlign w:val="center"/>
          </w:tcPr>
          <w:p w:rsidR="00893D81" w:rsidRPr="00BC415E" w:rsidRDefault="00893D81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 w:rsidRPr="00BC415E">
              <w:rPr>
                <w:rFonts w:ascii="仿宋_GB2312" w:eastAsia="仿宋_GB2312" w:hAnsi="黑体" w:hint="eastAsia"/>
                <w:sz w:val="22"/>
                <w:szCs w:val="22"/>
              </w:rPr>
              <w:t>苏州市吴中区</w:t>
            </w:r>
            <w:r w:rsidR="00BC415E" w:rsidRPr="00BC415E">
              <w:rPr>
                <w:rFonts w:ascii="仿宋_GB2312" w:eastAsia="仿宋_GB2312" w:hAnsi="黑体" w:hint="eastAsia"/>
                <w:sz w:val="22"/>
                <w:szCs w:val="22"/>
              </w:rPr>
              <w:t>郭巷街道</w:t>
            </w:r>
            <w:r w:rsidRPr="00BC415E">
              <w:rPr>
                <w:rFonts w:ascii="仿宋_GB2312" w:eastAsia="仿宋_GB2312" w:hAnsi="黑体" w:hint="eastAsia"/>
                <w:sz w:val="22"/>
                <w:szCs w:val="22"/>
              </w:rPr>
              <w:t>墅浦路与怡湖路交叉口</w:t>
            </w:r>
          </w:p>
        </w:tc>
        <w:tc>
          <w:tcPr>
            <w:tcW w:w="7337" w:type="dxa"/>
            <w:vAlign w:val="center"/>
          </w:tcPr>
          <w:p w:rsidR="00893D81" w:rsidRDefault="00BC415E" w:rsidP="00BC415E">
            <w:pPr>
              <w:jc w:val="center"/>
              <w:rPr>
                <w:rFonts w:ascii="仿宋_GB2312" w:eastAsia="仿宋_GB2312" w:hAnsi="黑体"/>
                <w:sz w:val="22"/>
                <w:szCs w:val="22"/>
              </w:rPr>
            </w:pPr>
            <w:r>
              <w:rPr>
                <w:rFonts w:ascii="仿宋_GB2312" w:eastAsia="仿宋_GB2312" w:hAnsi="黑体" w:hint="eastAsia"/>
                <w:sz w:val="22"/>
                <w:szCs w:val="22"/>
              </w:rPr>
              <w:t>现场核查时，场地已清理。据了解原为部分建筑垃圾偷到，相关部门已安排处置并加强巡查。</w:t>
            </w:r>
          </w:p>
        </w:tc>
      </w:tr>
    </w:tbl>
    <w:p w:rsidR="00F83797" w:rsidRPr="00D80ABA" w:rsidRDefault="00F83797" w:rsidP="0095505D">
      <w:pPr>
        <w:rPr>
          <w:rFonts w:ascii="黑体" w:eastAsia="黑体" w:hAnsi="黑体"/>
          <w:sz w:val="36"/>
          <w:szCs w:val="36"/>
        </w:rPr>
      </w:pPr>
    </w:p>
    <w:sectPr w:rsidR="00F83797" w:rsidRPr="00D80ABA" w:rsidSect="00F837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FD" w:rsidRDefault="008365FD" w:rsidP="00893D81">
      <w:r>
        <w:separator/>
      </w:r>
    </w:p>
  </w:endnote>
  <w:endnote w:type="continuationSeparator" w:id="1">
    <w:p w:rsidR="008365FD" w:rsidRDefault="008365FD" w:rsidP="00893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FD" w:rsidRDefault="008365FD" w:rsidP="00893D81">
      <w:r>
        <w:separator/>
      </w:r>
    </w:p>
  </w:footnote>
  <w:footnote w:type="continuationSeparator" w:id="1">
    <w:p w:rsidR="008365FD" w:rsidRDefault="008365FD" w:rsidP="00893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364FC"/>
    <w:multiLevelType w:val="multilevel"/>
    <w:tmpl w:val="E108A2C8"/>
    <w:lvl w:ilvl="0">
      <w:start w:val="1"/>
      <w:numFmt w:val="decimal"/>
      <w:pStyle w:val="1"/>
      <w:suff w:val="space"/>
      <w:lvlText w:val="第%1章"/>
      <w:lvlJc w:val="left"/>
      <w:pPr>
        <w:ind w:left="0" w:firstLine="0"/>
      </w:pPr>
      <w:rPr>
        <w:rFonts w:ascii="Times New Roman" w:hAnsi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0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797"/>
    <w:rsid w:val="0026730E"/>
    <w:rsid w:val="00311312"/>
    <w:rsid w:val="00375143"/>
    <w:rsid w:val="00380966"/>
    <w:rsid w:val="00393D9B"/>
    <w:rsid w:val="003D1F0A"/>
    <w:rsid w:val="00437E27"/>
    <w:rsid w:val="00593FC1"/>
    <w:rsid w:val="005F591D"/>
    <w:rsid w:val="00604A67"/>
    <w:rsid w:val="0067220A"/>
    <w:rsid w:val="00675BA6"/>
    <w:rsid w:val="007241D3"/>
    <w:rsid w:val="007B6DE6"/>
    <w:rsid w:val="007E3538"/>
    <w:rsid w:val="008365FD"/>
    <w:rsid w:val="00893D81"/>
    <w:rsid w:val="0095505D"/>
    <w:rsid w:val="00A332EF"/>
    <w:rsid w:val="00BB28EB"/>
    <w:rsid w:val="00BC415E"/>
    <w:rsid w:val="00C77F56"/>
    <w:rsid w:val="00C826BC"/>
    <w:rsid w:val="00CE25E8"/>
    <w:rsid w:val="00D80ABA"/>
    <w:rsid w:val="00E34420"/>
    <w:rsid w:val="00E4101A"/>
    <w:rsid w:val="00E62FAD"/>
    <w:rsid w:val="00F37994"/>
    <w:rsid w:val="00F8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2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E27"/>
    <w:pPr>
      <w:numPr>
        <w:numId w:val="5"/>
      </w:numPr>
      <w:tabs>
        <w:tab w:val="left" w:pos="750"/>
      </w:tabs>
      <w:spacing w:beforeLines="100" w:afterLines="100"/>
      <w:jc w:val="center"/>
      <w:outlineLvl w:val="0"/>
    </w:pPr>
    <w:rPr>
      <w:rFonts w:asciiTheme="minorEastAsia" w:hAnsiTheme="minorEastAsia"/>
      <w:b/>
      <w:color w:val="000000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7E27"/>
    <w:pPr>
      <w:numPr>
        <w:ilvl w:val="1"/>
        <w:numId w:val="5"/>
      </w:numPr>
      <w:tabs>
        <w:tab w:val="left" w:pos="750"/>
      </w:tabs>
      <w:spacing w:beforeLines="50" w:afterLines="50" w:line="360" w:lineRule="auto"/>
      <w:outlineLvl w:val="1"/>
    </w:pPr>
    <w:rPr>
      <w:rFonts w:ascii="Times New Roman" w:eastAsia="宋体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7E27"/>
    <w:pPr>
      <w:numPr>
        <w:ilvl w:val="2"/>
        <w:numId w:val="5"/>
      </w:numPr>
      <w:tabs>
        <w:tab w:val="left" w:pos="750"/>
      </w:tabs>
      <w:spacing w:beforeLines="20" w:afterLines="20" w:line="360" w:lineRule="auto"/>
      <w:outlineLvl w:val="2"/>
    </w:pPr>
    <w:rPr>
      <w:rFonts w:ascii="Times New Roman" w:eastAsia="宋体" w:hAnsi="Times New Roman"/>
      <w:b/>
      <w:color w:val="00000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7E27"/>
    <w:pPr>
      <w:keepNext/>
      <w:keepLines/>
      <w:numPr>
        <w:ilvl w:val="3"/>
        <w:numId w:val="5"/>
      </w:numPr>
      <w:spacing w:line="360" w:lineRule="auto"/>
      <w:outlineLvl w:val="3"/>
    </w:pPr>
    <w:rPr>
      <w:rFonts w:ascii="Times New Roman" w:eastAsia="宋体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37E27"/>
    <w:rPr>
      <w:rFonts w:ascii="Times New Roman" w:eastAsia="宋体" w:hAnsi="Times New Roman"/>
      <w:b/>
      <w:color w:val="000000"/>
      <w:sz w:val="28"/>
      <w:szCs w:val="28"/>
    </w:rPr>
  </w:style>
  <w:style w:type="character" w:customStyle="1" w:styleId="10">
    <w:name w:val="@他1"/>
    <w:basedOn w:val="a0"/>
    <w:uiPriority w:val="99"/>
    <w:semiHidden/>
    <w:unhideWhenUsed/>
    <w:rsid w:val="00437E27"/>
    <w:rPr>
      <w:color w:val="2B579A"/>
      <w:shd w:val="clear" w:color="auto" w:fill="E6E6E6"/>
    </w:rPr>
  </w:style>
  <w:style w:type="paragraph" w:customStyle="1" w:styleId="MTDisplayEquation">
    <w:name w:val="MTDisplayEquation"/>
    <w:basedOn w:val="a"/>
    <w:next w:val="a"/>
    <w:link w:val="MTDisplayEquation0"/>
    <w:rsid w:val="00437E27"/>
    <w:pPr>
      <w:tabs>
        <w:tab w:val="center" w:pos="4400"/>
        <w:tab w:val="right" w:pos="8780"/>
      </w:tabs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MTDisplayEquation0">
    <w:name w:val="MTDisplayEquation 字符"/>
    <w:basedOn w:val="a0"/>
    <w:link w:val="MTDisplayEquation"/>
    <w:rsid w:val="00437E27"/>
    <w:rPr>
      <w:rFonts w:ascii="Times New Roman" w:eastAsia="宋体" w:hAnsi="Times New Roman"/>
      <w:sz w:val="24"/>
    </w:rPr>
  </w:style>
  <w:style w:type="character" w:customStyle="1" w:styleId="1Char">
    <w:name w:val="标题 1 Char"/>
    <w:basedOn w:val="a0"/>
    <w:link w:val="1"/>
    <w:uiPriority w:val="9"/>
    <w:rsid w:val="00437E27"/>
    <w:rPr>
      <w:rFonts w:asciiTheme="minorEastAsia" w:hAnsiTheme="minorEastAsia"/>
      <w:b/>
      <w:color w:val="000000"/>
      <w:sz w:val="32"/>
      <w:szCs w:val="32"/>
    </w:rPr>
  </w:style>
  <w:style w:type="paragraph" w:styleId="TOC">
    <w:name w:val="TOC Heading"/>
    <w:basedOn w:val="1"/>
    <w:next w:val="a"/>
    <w:uiPriority w:val="39"/>
    <w:unhideWhenUsed/>
    <w:rsid w:val="00437E27"/>
    <w:pPr>
      <w:widowControl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</w:rPr>
  </w:style>
  <w:style w:type="character" w:customStyle="1" w:styleId="3Char">
    <w:name w:val="标题 3 Char"/>
    <w:basedOn w:val="a0"/>
    <w:link w:val="3"/>
    <w:uiPriority w:val="9"/>
    <w:rsid w:val="00437E27"/>
    <w:rPr>
      <w:rFonts w:ascii="Times New Roman" w:eastAsia="宋体" w:hAnsi="Times New Roman"/>
      <w:b/>
      <w:color w:val="00000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437E27"/>
    <w:rPr>
      <w:rFonts w:ascii="Times New Roman" w:eastAsia="宋体" w:hAnsi="Times New Roman" w:cstheme="majorBidi"/>
      <w:bCs/>
      <w:sz w:val="24"/>
      <w:szCs w:val="28"/>
    </w:rPr>
  </w:style>
  <w:style w:type="paragraph" w:customStyle="1" w:styleId="a3">
    <w:name w:val="参考文献"/>
    <w:basedOn w:val="a"/>
    <w:link w:val="a4"/>
    <w:qFormat/>
    <w:rsid w:val="00437E27"/>
    <w:pPr>
      <w:spacing w:afterLines="50" w:line="360" w:lineRule="auto"/>
      <w:ind w:left="420" w:hangingChars="200" w:hanging="420"/>
    </w:pPr>
    <w:rPr>
      <w:rFonts w:ascii="Times New Roman" w:hAnsi="Times New Roman"/>
      <w:bCs/>
    </w:rPr>
  </w:style>
  <w:style w:type="character" w:customStyle="1" w:styleId="a4">
    <w:name w:val="参考文献 字符"/>
    <w:basedOn w:val="a0"/>
    <w:link w:val="a3"/>
    <w:rsid w:val="00437E27"/>
    <w:rPr>
      <w:rFonts w:ascii="Times New Roman" w:hAnsi="Times New Roman"/>
      <w:bCs/>
    </w:rPr>
  </w:style>
  <w:style w:type="paragraph" w:customStyle="1" w:styleId="a5">
    <w:name w:val="论文正文"/>
    <w:basedOn w:val="a"/>
    <w:link w:val="a6"/>
    <w:qFormat/>
    <w:rsid w:val="00437E27"/>
    <w:pPr>
      <w:spacing w:line="360" w:lineRule="auto"/>
      <w:ind w:firstLineChars="200" w:firstLine="480"/>
    </w:pPr>
    <w:rPr>
      <w:rFonts w:ascii="Times New Roman" w:eastAsia="宋体" w:hAnsi="Times New Roman"/>
      <w:sz w:val="24"/>
    </w:rPr>
  </w:style>
  <w:style w:type="character" w:customStyle="1" w:styleId="a6">
    <w:name w:val="论文正文 字符"/>
    <w:basedOn w:val="a0"/>
    <w:link w:val="a5"/>
    <w:rsid w:val="00437E27"/>
    <w:rPr>
      <w:rFonts w:ascii="Times New Roman" w:eastAsia="宋体" w:hAnsi="Times New Roman"/>
      <w:sz w:val="24"/>
    </w:rPr>
  </w:style>
  <w:style w:type="table" w:styleId="a7">
    <w:name w:val="Table Grid"/>
    <w:basedOn w:val="a1"/>
    <w:uiPriority w:val="39"/>
    <w:rsid w:val="00F8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uiPriority w:val="99"/>
    <w:semiHidden/>
    <w:unhideWhenUsed/>
    <w:rsid w:val="00893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893D81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893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893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Lenovo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 Xiang</dc:creator>
  <cp:lastModifiedBy>宋子旺</cp:lastModifiedBy>
  <cp:revision>4</cp:revision>
  <cp:lastPrinted>2019-07-19T07:24:00Z</cp:lastPrinted>
  <dcterms:created xsi:type="dcterms:W3CDTF">2019-07-30T06:05:00Z</dcterms:created>
  <dcterms:modified xsi:type="dcterms:W3CDTF">2019-07-30T06:05:00Z</dcterms:modified>
</cp:coreProperties>
</file>