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A8" w:rsidRDefault="00BD111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苏州市吴中区集中式生活饮用水水源水质状况报告</w:t>
      </w:r>
    </w:p>
    <w:p w:rsidR="000F37A8" w:rsidRDefault="00BD111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>
        <w:rPr>
          <w:rFonts w:ascii="黑体" w:eastAsia="黑体"/>
          <w:sz w:val="36"/>
          <w:szCs w:val="36"/>
        </w:rPr>
        <w:t>20</w:t>
      </w:r>
      <w:r w:rsidR="0030178A">
        <w:rPr>
          <w:rFonts w:ascii="黑体" w:eastAsia="黑体" w:hint="eastAsia"/>
          <w:sz w:val="36"/>
          <w:szCs w:val="36"/>
        </w:rPr>
        <w:t>20</w:t>
      </w:r>
      <w:r>
        <w:rPr>
          <w:rFonts w:ascii="黑体" w:eastAsia="黑体" w:hint="eastAsia"/>
          <w:sz w:val="36"/>
          <w:szCs w:val="36"/>
        </w:rPr>
        <w:t>年</w:t>
      </w:r>
      <w:r w:rsidR="00B53B59">
        <w:rPr>
          <w:rFonts w:ascii="黑体" w:eastAsia="黑体" w:hint="eastAsia"/>
          <w:sz w:val="36"/>
          <w:szCs w:val="36"/>
        </w:rPr>
        <w:t>一</w:t>
      </w:r>
      <w:r>
        <w:rPr>
          <w:rFonts w:ascii="黑体" w:eastAsia="黑体" w:hint="eastAsia"/>
          <w:sz w:val="36"/>
          <w:szCs w:val="36"/>
        </w:rPr>
        <w:t>季度）</w:t>
      </w:r>
    </w:p>
    <w:p w:rsidR="000F37A8" w:rsidRDefault="000F37A8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监测情况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</w:t>
      </w:r>
      <w:r w:rsidR="0030178A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B53B5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季度，苏州市吴中区共监测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个县级城市在用集中式生活饮用水水源，均属地表水水源（湖库型）。</w:t>
      </w:r>
    </w:p>
    <w:p w:rsidR="000F37A8" w:rsidRDefault="00BD11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（一）监测点位</w:t>
      </w:r>
    </w:p>
    <w:p w:rsidR="000F37A8" w:rsidRDefault="001F13FD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湖库型水源地按常规监测点采样，在</w:t>
      </w:r>
      <w:r w:rsidR="00BD111C">
        <w:rPr>
          <w:rFonts w:hint="eastAsia"/>
          <w:sz w:val="28"/>
          <w:szCs w:val="28"/>
        </w:rPr>
        <w:t>水源地取水口周边</w:t>
      </w:r>
      <w:r w:rsidR="00BD111C">
        <w:rPr>
          <w:sz w:val="28"/>
          <w:szCs w:val="28"/>
        </w:rPr>
        <w:t>100</w:t>
      </w:r>
      <w:r w:rsidR="00BD111C">
        <w:rPr>
          <w:rFonts w:hint="eastAsia"/>
          <w:sz w:val="28"/>
          <w:szCs w:val="28"/>
        </w:rPr>
        <w:t>米处设置</w:t>
      </w:r>
      <w:r w:rsidR="00BD111C">
        <w:rPr>
          <w:sz w:val="28"/>
          <w:szCs w:val="28"/>
        </w:rPr>
        <w:t>1</w:t>
      </w:r>
      <w:r w:rsidR="00BD111C">
        <w:rPr>
          <w:rFonts w:hint="eastAsia"/>
          <w:sz w:val="28"/>
          <w:szCs w:val="28"/>
        </w:rPr>
        <w:t>个监测点位（浦庄取水口）进行采样。</w:t>
      </w:r>
    </w:p>
    <w:p w:rsidR="000F37A8" w:rsidRDefault="00BD11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（二）监测项目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>
        <w:rPr>
          <w:rFonts w:hint="eastAsia"/>
          <w:sz w:val="28"/>
          <w:szCs w:val="28"/>
        </w:rPr>
        <w:t>《地表水环境质量标准》（</w:t>
      </w:r>
      <w:r>
        <w:rPr>
          <w:sz w:val="28"/>
          <w:szCs w:val="28"/>
        </w:rPr>
        <w:t>GB3838-2002</w:t>
      </w:r>
      <w:r>
        <w:rPr>
          <w:rFonts w:hint="eastAsia"/>
          <w:sz w:val="28"/>
          <w:szCs w:val="28"/>
        </w:rPr>
        <w:t>）</w:t>
      </w:r>
      <w:bookmarkEnd w:id="0"/>
      <w:bookmarkEnd w:id="1"/>
      <w:r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的基本项目（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项）、表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的补充项目（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项）和表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的优选特定项目（</w:t>
      </w:r>
      <w:r>
        <w:rPr>
          <w:sz w:val="28"/>
          <w:szCs w:val="28"/>
        </w:rPr>
        <w:t>33</w:t>
      </w:r>
      <w:r>
        <w:rPr>
          <w:rFonts w:hint="eastAsia"/>
          <w:sz w:val="28"/>
          <w:szCs w:val="28"/>
        </w:rPr>
        <w:t>项），共</w:t>
      </w:r>
      <w:r>
        <w:rPr>
          <w:sz w:val="28"/>
          <w:szCs w:val="28"/>
        </w:rPr>
        <w:t>62</w:t>
      </w:r>
      <w:r>
        <w:rPr>
          <w:rFonts w:hint="eastAsia"/>
          <w:sz w:val="28"/>
          <w:szCs w:val="28"/>
        </w:rPr>
        <w:t>项。</w:t>
      </w: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评价标准及方法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根据《地表水环境质量标准》（</w:t>
      </w:r>
      <w:r>
        <w:rPr>
          <w:sz w:val="28"/>
          <w:szCs w:val="28"/>
        </w:rPr>
        <w:t>GB3838-2002</w:t>
      </w:r>
      <w:r>
        <w:rPr>
          <w:rFonts w:hint="eastAsia"/>
          <w:sz w:val="28"/>
          <w:szCs w:val="28"/>
        </w:rPr>
        <w:t>）进行评价。基本项目按照《地表水环境质量评价方法（试行）》（</w:t>
      </w:r>
      <w:proofErr w:type="gramStart"/>
      <w:r>
        <w:rPr>
          <w:rFonts w:hint="eastAsia"/>
          <w:sz w:val="28"/>
          <w:szCs w:val="28"/>
        </w:rPr>
        <w:t>环办〔</w:t>
      </w:r>
      <w:r>
        <w:rPr>
          <w:sz w:val="28"/>
          <w:szCs w:val="28"/>
        </w:rPr>
        <w:t>2011</w:t>
      </w:r>
      <w:r>
        <w:rPr>
          <w:rFonts w:hint="eastAsia"/>
          <w:sz w:val="28"/>
          <w:szCs w:val="28"/>
        </w:rPr>
        <w:t>〕</w:t>
      </w:r>
      <w:proofErr w:type="gramEnd"/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号）进行评价，补充项目、特定项目采用单因子评价法进行评价。</w:t>
      </w: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评价结果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监测的</w:t>
      </w:r>
      <w:bookmarkStart w:id="2" w:name="_GoBack"/>
      <w:bookmarkEnd w:id="2"/>
      <w:r>
        <w:rPr>
          <w:rFonts w:hint="eastAsia"/>
          <w:sz w:val="28"/>
          <w:szCs w:val="28"/>
        </w:rPr>
        <w:t>在用集中式饮用水水源均达标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（达到或优于Ⅲ类标准）。</w:t>
      </w:r>
    </w:p>
    <w:p w:rsidR="000F37A8" w:rsidRDefault="000F37A8">
      <w:pPr>
        <w:widowControl/>
        <w:spacing w:line="240" w:lineRule="exact"/>
        <w:jc w:val="left"/>
        <w:rPr>
          <w:rFonts w:ascii="黑体" w:eastAsia="黑体" w:hAnsi="黑体"/>
          <w:sz w:val="30"/>
          <w:szCs w:val="30"/>
        </w:rPr>
      </w:pPr>
    </w:p>
    <w:p w:rsidR="000F37A8" w:rsidRDefault="00BD111C">
      <w:pPr>
        <w:ind w:firstLineChars="350" w:firstLine="9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</w:t>
      </w:r>
      <w:r w:rsidR="0030178A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年</w:t>
      </w:r>
      <w:r w:rsidR="00B53B59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季度苏州市吴中区集中式饮用水水源水质状况</w:t>
      </w:r>
    </w:p>
    <w:tbl>
      <w:tblPr>
        <w:tblW w:w="89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7"/>
        <w:gridCol w:w="1276"/>
        <w:gridCol w:w="1843"/>
        <w:gridCol w:w="1134"/>
        <w:gridCol w:w="1104"/>
        <w:gridCol w:w="880"/>
        <w:gridCol w:w="1375"/>
      </w:tblGrid>
      <w:tr w:rsidR="000F37A8" w:rsidTr="003556A3">
        <w:trPr>
          <w:trHeight w:val="964"/>
          <w:jc w:val="center"/>
        </w:trPr>
        <w:tc>
          <w:tcPr>
            <w:tcW w:w="1377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监测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月份</w:t>
            </w:r>
          </w:p>
        </w:tc>
        <w:tc>
          <w:tcPr>
            <w:tcW w:w="880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1375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0F37A8" w:rsidTr="003556A3">
        <w:trPr>
          <w:trHeight w:val="321"/>
          <w:jc w:val="center"/>
        </w:trPr>
        <w:tc>
          <w:tcPr>
            <w:tcW w:w="1377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江苏</w:t>
            </w:r>
          </w:p>
        </w:tc>
        <w:tc>
          <w:tcPr>
            <w:tcW w:w="1276" w:type="dxa"/>
            <w:vMerge w:val="restart"/>
            <w:vAlign w:val="center"/>
          </w:tcPr>
          <w:p w:rsidR="003556A3" w:rsidRDefault="00BD11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苏州市</w:t>
            </w:r>
          </w:p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吴中区</w:t>
            </w:r>
          </w:p>
        </w:tc>
        <w:tc>
          <w:tcPr>
            <w:tcW w:w="1843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浦庄寺前</w:t>
            </w:r>
          </w:p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（浦庄取水口）</w:t>
            </w:r>
          </w:p>
        </w:tc>
        <w:tc>
          <w:tcPr>
            <w:tcW w:w="1134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地表水</w:t>
            </w:r>
          </w:p>
        </w:tc>
        <w:tc>
          <w:tcPr>
            <w:tcW w:w="1104" w:type="dxa"/>
            <w:vAlign w:val="center"/>
          </w:tcPr>
          <w:p w:rsidR="000F37A8" w:rsidRDefault="00B53B5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BD111C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达标</w:t>
            </w:r>
          </w:p>
        </w:tc>
        <w:tc>
          <w:tcPr>
            <w:tcW w:w="1375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/</w:t>
            </w:r>
          </w:p>
        </w:tc>
      </w:tr>
      <w:tr w:rsidR="000F37A8" w:rsidTr="003556A3">
        <w:trPr>
          <w:trHeight w:val="321"/>
          <w:jc w:val="center"/>
        </w:trPr>
        <w:tc>
          <w:tcPr>
            <w:tcW w:w="1377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F37A8" w:rsidRDefault="00B53B5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="00BD111C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5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F37A8" w:rsidTr="003556A3">
        <w:trPr>
          <w:trHeight w:val="321"/>
          <w:jc w:val="center"/>
        </w:trPr>
        <w:tc>
          <w:tcPr>
            <w:tcW w:w="1377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  <w:vAlign w:val="center"/>
          </w:tcPr>
          <w:p w:rsidR="000F37A8" w:rsidRDefault="00B53B5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="00BD111C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0F37A8" w:rsidRDefault="000F37A8">
      <w:pPr>
        <w:spacing w:line="240" w:lineRule="exact"/>
        <w:ind w:firstLineChars="200" w:firstLine="420"/>
        <w:jc w:val="center"/>
      </w:pPr>
    </w:p>
    <w:sectPr w:rsidR="000F37A8" w:rsidSect="000F37A8">
      <w:pgSz w:w="11906" w:h="16838"/>
      <w:pgMar w:top="1440" w:right="1588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DF0" w:rsidRDefault="00A44DF0" w:rsidP="0030178A">
      <w:r>
        <w:separator/>
      </w:r>
    </w:p>
  </w:endnote>
  <w:endnote w:type="continuationSeparator" w:id="0">
    <w:p w:rsidR="00A44DF0" w:rsidRDefault="00A44DF0" w:rsidP="00301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DF0" w:rsidRDefault="00A44DF0" w:rsidP="0030178A">
      <w:r>
        <w:separator/>
      </w:r>
    </w:p>
  </w:footnote>
  <w:footnote w:type="continuationSeparator" w:id="0">
    <w:p w:rsidR="00A44DF0" w:rsidRDefault="00A44DF0" w:rsidP="00301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multilevel"/>
    <w:tmpl w:val="2A647BCC"/>
    <w:lvl w:ilvl="0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cs="Times New Roman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86334"/>
    <w:rsid w:val="00004C25"/>
    <w:rsid w:val="0003059B"/>
    <w:rsid w:val="000425EE"/>
    <w:rsid w:val="000F37A8"/>
    <w:rsid w:val="00106807"/>
    <w:rsid w:val="00107276"/>
    <w:rsid w:val="00146EA2"/>
    <w:rsid w:val="00160F85"/>
    <w:rsid w:val="001F13FD"/>
    <w:rsid w:val="00224DBC"/>
    <w:rsid w:val="0026706D"/>
    <w:rsid w:val="0027675E"/>
    <w:rsid w:val="0030178A"/>
    <w:rsid w:val="003179AA"/>
    <w:rsid w:val="00321EB3"/>
    <w:rsid w:val="003556A3"/>
    <w:rsid w:val="0036035D"/>
    <w:rsid w:val="003A603E"/>
    <w:rsid w:val="003F0460"/>
    <w:rsid w:val="00430074"/>
    <w:rsid w:val="00444B13"/>
    <w:rsid w:val="00451E1A"/>
    <w:rsid w:val="0046574B"/>
    <w:rsid w:val="005436D2"/>
    <w:rsid w:val="00545398"/>
    <w:rsid w:val="0058335F"/>
    <w:rsid w:val="005D0CE9"/>
    <w:rsid w:val="00627488"/>
    <w:rsid w:val="00630282"/>
    <w:rsid w:val="00635D73"/>
    <w:rsid w:val="00657665"/>
    <w:rsid w:val="006638D3"/>
    <w:rsid w:val="00680C0D"/>
    <w:rsid w:val="00684D61"/>
    <w:rsid w:val="00746CAE"/>
    <w:rsid w:val="007875B2"/>
    <w:rsid w:val="007E7AF7"/>
    <w:rsid w:val="007F585A"/>
    <w:rsid w:val="00813ABC"/>
    <w:rsid w:val="008A4735"/>
    <w:rsid w:val="00993D55"/>
    <w:rsid w:val="009A3CB6"/>
    <w:rsid w:val="009B7783"/>
    <w:rsid w:val="009C7AF4"/>
    <w:rsid w:val="009E5531"/>
    <w:rsid w:val="009F4B47"/>
    <w:rsid w:val="00A336EE"/>
    <w:rsid w:val="00A43B83"/>
    <w:rsid w:val="00A44DF0"/>
    <w:rsid w:val="00A718E1"/>
    <w:rsid w:val="00A7227E"/>
    <w:rsid w:val="00AA3C96"/>
    <w:rsid w:val="00AA44D6"/>
    <w:rsid w:val="00AC01B4"/>
    <w:rsid w:val="00AE3DED"/>
    <w:rsid w:val="00AF1E1D"/>
    <w:rsid w:val="00B513A7"/>
    <w:rsid w:val="00B53B59"/>
    <w:rsid w:val="00B645C2"/>
    <w:rsid w:val="00B70B04"/>
    <w:rsid w:val="00B86334"/>
    <w:rsid w:val="00B90AEC"/>
    <w:rsid w:val="00BD111C"/>
    <w:rsid w:val="00BF3B59"/>
    <w:rsid w:val="00C55155"/>
    <w:rsid w:val="00D91618"/>
    <w:rsid w:val="00DD7191"/>
    <w:rsid w:val="00E339C1"/>
    <w:rsid w:val="00E86CE7"/>
    <w:rsid w:val="00F03DC9"/>
    <w:rsid w:val="00F135A7"/>
    <w:rsid w:val="00FC7E5E"/>
    <w:rsid w:val="00FE2C91"/>
    <w:rsid w:val="00FF74C3"/>
    <w:rsid w:val="0E254A3F"/>
    <w:rsid w:val="1B072AE1"/>
    <w:rsid w:val="23504424"/>
    <w:rsid w:val="786A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0F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F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0F37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0F37A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0F37A8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F37A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苏州市集中式生活饮用水水源水质状况报告</dc:title>
  <dc:creator>Lenovo User</dc:creator>
  <cp:lastModifiedBy>DELL</cp:lastModifiedBy>
  <cp:revision>7</cp:revision>
  <cp:lastPrinted>2016-02-14T06:02:00Z</cp:lastPrinted>
  <dcterms:created xsi:type="dcterms:W3CDTF">2018-04-10T07:34:00Z</dcterms:created>
  <dcterms:modified xsi:type="dcterms:W3CDTF">2020-05-14T05:40:00Z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