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7A8" w:rsidRDefault="00BD111C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苏州市吴中区集中式生活饮用水水源水质状况报告</w:t>
      </w:r>
    </w:p>
    <w:p w:rsidR="000F37A8" w:rsidRDefault="00BD111C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（</w:t>
      </w:r>
      <w:r>
        <w:rPr>
          <w:rFonts w:ascii="黑体" w:eastAsia="黑体"/>
          <w:sz w:val="36"/>
          <w:szCs w:val="36"/>
        </w:rPr>
        <w:t>201</w:t>
      </w:r>
      <w:r w:rsidR="009A3CB6">
        <w:rPr>
          <w:rFonts w:ascii="黑体" w:eastAsia="黑体"/>
          <w:sz w:val="36"/>
          <w:szCs w:val="36"/>
        </w:rPr>
        <w:t>9</w:t>
      </w:r>
      <w:r>
        <w:rPr>
          <w:rFonts w:ascii="黑体" w:eastAsia="黑体" w:hint="eastAsia"/>
          <w:sz w:val="36"/>
          <w:szCs w:val="36"/>
        </w:rPr>
        <w:t>年</w:t>
      </w:r>
      <w:r w:rsidR="00B53B59">
        <w:rPr>
          <w:rFonts w:ascii="黑体" w:eastAsia="黑体" w:hint="eastAsia"/>
          <w:sz w:val="36"/>
          <w:szCs w:val="36"/>
        </w:rPr>
        <w:t>一</w:t>
      </w:r>
      <w:r>
        <w:rPr>
          <w:rFonts w:ascii="黑体" w:eastAsia="黑体" w:hint="eastAsia"/>
          <w:sz w:val="36"/>
          <w:szCs w:val="36"/>
        </w:rPr>
        <w:t>季度）</w:t>
      </w:r>
    </w:p>
    <w:p w:rsidR="000F37A8" w:rsidRDefault="000F37A8">
      <w:pPr>
        <w:spacing w:line="240" w:lineRule="exact"/>
        <w:jc w:val="center"/>
        <w:rPr>
          <w:rFonts w:ascii="黑体" w:eastAsia="黑体"/>
          <w:sz w:val="36"/>
          <w:szCs w:val="36"/>
        </w:rPr>
      </w:pPr>
    </w:p>
    <w:p w:rsidR="000F37A8" w:rsidRDefault="00BD111C">
      <w:pPr>
        <w:pStyle w:val="1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监测情况</w:t>
      </w:r>
    </w:p>
    <w:p w:rsidR="000F37A8" w:rsidRDefault="00BD111C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201</w:t>
      </w:r>
      <w:r w:rsidR="009A3CB6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 w:rsidR="00B53B59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季度，苏州市吴中区共监测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个县级城市在用集中式生活饮用水水源，均属地表水水源（湖库型）。</w:t>
      </w:r>
    </w:p>
    <w:p w:rsidR="000F37A8" w:rsidRDefault="00BD111C">
      <w:pPr>
        <w:rPr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（一）监测点位</w:t>
      </w:r>
    </w:p>
    <w:p w:rsidR="000F37A8" w:rsidRDefault="00BD111C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湖库型水源地按常规监测点采样，在每个水源地取水口周边</w:t>
      </w:r>
      <w:r>
        <w:rPr>
          <w:sz w:val="28"/>
          <w:szCs w:val="28"/>
        </w:rPr>
        <w:t>100</w:t>
      </w:r>
      <w:r>
        <w:rPr>
          <w:rFonts w:hint="eastAsia"/>
          <w:sz w:val="28"/>
          <w:szCs w:val="28"/>
        </w:rPr>
        <w:t>米处设置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个监测点位（浦庄取水口）进行采样。</w:t>
      </w:r>
    </w:p>
    <w:p w:rsidR="000F37A8" w:rsidRDefault="00BD111C">
      <w:pPr>
        <w:rPr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（二）监测项目</w:t>
      </w:r>
    </w:p>
    <w:p w:rsidR="000F37A8" w:rsidRDefault="00BD111C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监测项目为</w:t>
      </w:r>
      <w:bookmarkStart w:id="0" w:name="OLE_LINK1"/>
      <w:bookmarkStart w:id="1" w:name="OLE_LINK2"/>
      <w:r>
        <w:rPr>
          <w:rFonts w:hint="eastAsia"/>
          <w:sz w:val="28"/>
          <w:szCs w:val="28"/>
        </w:rPr>
        <w:t>《地表水环境质量标准》（</w:t>
      </w:r>
      <w:r>
        <w:rPr>
          <w:sz w:val="28"/>
          <w:szCs w:val="28"/>
        </w:rPr>
        <w:t>GB3838-2002</w:t>
      </w:r>
      <w:r>
        <w:rPr>
          <w:rFonts w:hint="eastAsia"/>
          <w:sz w:val="28"/>
          <w:szCs w:val="28"/>
        </w:rPr>
        <w:t>）</w:t>
      </w:r>
      <w:bookmarkEnd w:id="0"/>
      <w:bookmarkEnd w:id="1"/>
      <w:r>
        <w:rPr>
          <w:rFonts w:hint="eastAsia"/>
          <w:sz w:val="28"/>
          <w:szCs w:val="28"/>
        </w:rPr>
        <w:t>表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的基本项目（</w:t>
      </w: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>项）、表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的补充项目（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项）和表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的优选特定项目（</w:t>
      </w:r>
      <w:r>
        <w:rPr>
          <w:sz w:val="28"/>
          <w:szCs w:val="28"/>
        </w:rPr>
        <w:t>33</w:t>
      </w:r>
      <w:r>
        <w:rPr>
          <w:rFonts w:hint="eastAsia"/>
          <w:sz w:val="28"/>
          <w:szCs w:val="28"/>
        </w:rPr>
        <w:t>项），共</w:t>
      </w:r>
      <w:r>
        <w:rPr>
          <w:sz w:val="28"/>
          <w:szCs w:val="28"/>
        </w:rPr>
        <w:t>62</w:t>
      </w:r>
      <w:r>
        <w:rPr>
          <w:rFonts w:hint="eastAsia"/>
          <w:sz w:val="28"/>
          <w:szCs w:val="28"/>
        </w:rPr>
        <w:t>项。</w:t>
      </w:r>
    </w:p>
    <w:p w:rsidR="000F37A8" w:rsidRDefault="00BD111C">
      <w:pPr>
        <w:pStyle w:val="1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评价标准及方法</w:t>
      </w:r>
    </w:p>
    <w:p w:rsidR="000F37A8" w:rsidRDefault="00BD111C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根据《地表水环境质量标准》（</w:t>
      </w:r>
      <w:r>
        <w:rPr>
          <w:sz w:val="28"/>
          <w:szCs w:val="28"/>
        </w:rPr>
        <w:t>GB3838-2002</w:t>
      </w:r>
      <w:r>
        <w:rPr>
          <w:rFonts w:hint="eastAsia"/>
          <w:sz w:val="28"/>
          <w:szCs w:val="28"/>
        </w:rPr>
        <w:t>）进行评价。基本项目按照《地表水环境质量评价方法（试行）》（</w:t>
      </w:r>
      <w:proofErr w:type="gramStart"/>
      <w:r>
        <w:rPr>
          <w:rFonts w:hint="eastAsia"/>
          <w:sz w:val="28"/>
          <w:szCs w:val="28"/>
        </w:rPr>
        <w:t>环办〔</w:t>
      </w:r>
      <w:r>
        <w:rPr>
          <w:sz w:val="28"/>
          <w:szCs w:val="28"/>
        </w:rPr>
        <w:t>2011</w:t>
      </w:r>
      <w:r>
        <w:rPr>
          <w:rFonts w:hint="eastAsia"/>
          <w:sz w:val="28"/>
          <w:szCs w:val="28"/>
        </w:rPr>
        <w:t>〕</w:t>
      </w:r>
      <w:proofErr w:type="gramEnd"/>
      <w:r>
        <w:rPr>
          <w:sz w:val="28"/>
          <w:szCs w:val="28"/>
        </w:rPr>
        <w:t>22</w:t>
      </w:r>
      <w:r>
        <w:rPr>
          <w:rFonts w:hint="eastAsia"/>
          <w:sz w:val="28"/>
          <w:szCs w:val="28"/>
        </w:rPr>
        <w:t>号）进行评价，补充项目、特定项目采用单因子评价法进行评价。</w:t>
      </w:r>
    </w:p>
    <w:p w:rsidR="000F37A8" w:rsidRDefault="00BD111C">
      <w:pPr>
        <w:pStyle w:val="1"/>
        <w:numPr>
          <w:ilvl w:val="0"/>
          <w:numId w:val="1"/>
        </w:numPr>
        <w:ind w:firstLineChars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评价结果</w:t>
      </w:r>
    </w:p>
    <w:p w:rsidR="000F37A8" w:rsidRDefault="00BD111C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监测的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个在用集中式饮用水水源均达标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（达到或优于Ⅲ类标准）。</w:t>
      </w:r>
    </w:p>
    <w:p w:rsidR="000F37A8" w:rsidRDefault="000F37A8">
      <w:pPr>
        <w:widowControl/>
        <w:spacing w:line="240" w:lineRule="exact"/>
        <w:jc w:val="left"/>
        <w:rPr>
          <w:rFonts w:ascii="黑体" w:eastAsia="黑体" w:hAnsi="黑体"/>
          <w:sz w:val="30"/>
          <w:szCs w:val="30"/>
        </w:rPr>
      </w:pPr>
    </w:p>
    <w:p w:rsidR="000F37A8" w:rsidRDefault="00BD111C">
      <w:pPr>
        <w:ind w:firstLineChars="350" w:firstLine="9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201</w:t>
      </w:r>
      <w:r w:rsidR="009A3CB6">
        <w:rPr>
          <w:rFonts w:ascii="宋体" w:hAnsi="宋体"/>
          <w:sz w:val="28"/>
          <w:szCs w:val="28"/>
        </w:rPr>
        <w:t>9</w:t>
      </w:r>
      <w:bookmarkStart w:id="2" w:name="_GoBack"/>
      <w:bookmarkEnd w:id="2"/>
      <w:r>
        <w:rPr>
          <w:rFonts w:ascii="宋体" w:hAnsi="宋体" w:hint="eastAsia"/>
          <w:sz w:val="28"/>
          <w:szCs w:val="28"/>
        </w:rPr>
        <w:t>年</w:t>
      </w:r>
      <w:r w:rsidR="00B53B59">
        <w:rPr>
          <w:rFonts w:ascii="宋体" w:hAnsi="宋体" w:hint="eastAsia"/>
          <w:sz w:val="28"/>
          <w:szCs w:val="28"/>
        </w:rPr>
        <w:t>一</w:t>
      </w:r>
      <w:r>
        <w:rPr>
          <w:rFonts w:ascii="宋体" w:hAnsi="宋体" w:hint="eastAsia"/>
          <w:sz w:val="28"/>
          <w:szCs w:val="28"/>
        </w:rPr>
        <w:t>季度苏州市吴中区集中式饮用水水源水质状况</w:t>
      </w:r>
    </w:p>
    <w:tbl>
      <w:tblPr>
        <w:tblW w:w="898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1276"/>
        <w:gridCol w:w="1843"/>
        <w:gridCol w:w="1134"/>
        <w:gridCol w:w="1104"/>
        <w:gridCol w:w="880"/>
        <w:gridCol w:w="1375"/>
      </w:tblGrid>
      <w:tr w:rsidR="000F37A8" w:rsidTr="003556A3">
        <w:trPr>
          <w:trHeight w:val="964"/>
          <w:jc w:val="center"/>
        </w:trPr>
        <w:tc>
          <w:tcPr>
            <w:tcW w:w="1377" w:type="dxa"/>
            <w:tcBorders>
              <w:top w:val="single" w:sz="8" w:space="0" w:color="000000"/>
            </w:tcBorders>
            <w:vAlign w:val="center"/>
          </w:tcPr>
          <w:p w:rsidR="000F37A8" w:rsidRDefault="00BD11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省份名称</w:t>
            </w:r>
          </w:p>
        </w:tc>
        <w:tc>
          <w:tcPr>
            <w:tcW w:w="1276" w:type="dxa"/>
            <w:tcBorders>
              <w:top w:val="single" w:sz="8" w:space="0" w:color="000000"/>
            </w:tcBorders>
            <w:vAlign w:val="center"/>
          </w:tcPr>
          <w:p w:rsidR="000F37A8" w:rsidRDefault="00BD11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城市名称</w:t>
            </w:r>
          </w:p>
        </w:tc>
        <w:tc>
          <w:tcPr>
            <w:tcW w:w="1843" w:type="dxa"/>
            <w:tcBorders>
              <w:top w:val="single" w:sz="8" w:space="0" w:color="000000"/>
            </w:tcBorders>
            <w:vAlign w:val="center"/>
          </w:tcPr>
          <w:p w:rsidR="000F37A8" w:rsidRDefault="00BD11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水源名称</w:t>
            </w:r>
          </w:p>
          <w:p w:rsidR="000F37A8" w:rsidRDefault="00BD11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（监测点位）</w:t>
            </w:r>
          </w:p>
        </w:tc>
        <w:tc>
          <w:tcPr>
            <w:tcW w:w="1134" w:type="dxa"/>
            <w:tcBorders>
              <w:top w:val="single" w:sz="8" w:space="0" w:color="000000"/>
            </w:tcBorders>
            <w:vAlign w:val="center"/>
          </w:tcPr>
          <w:p w:rsidR="000F37A8" w:rsidRDefault="00BD11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水源</w:t>
            </w:r>
          </w:p>
          <w:p w:rsidR="000F37A8" w:rsidRDefault="00BD11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类型</w:t>
            </w:r>
          </w:p>
        </w:tc>
        <w:tc>
          <w:tcPr>
            <w:tcW w:w="1104" w:type="dxa"/>
            <w:tcBorders>
              <w:top w:val="single" w:sz="8" w:space="0" w:color="000000"/>
            </w:tcBorders>
            <w:vAlign w:val="center"/>
          </w:tcPr>
          <w:p w:rsidR="000F37A8" w:rsidRDefault="00BD11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监测</w:t>
            </w:r>
          </w:p>
          <w:p w:rsidR="000F37A8" w:rsidRDefault="00BD11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月份</w:t>
            </w:r>
          </w:p>
        </w:tc>
        <w:tc>
          <w:tcPr>
            <w:tcW w:w="880" w:type="dxa"/>
            <w:tcBorders>
              <w:top w:val="single" w:sz="8" w:space="0" w:color="000000"/>
            </w:tcBorders>
            <w:vAlign w:val="center"/>
          </w:tcPr>
          <w:p w:rsidR="000F37A8" w:rsidRDefault="00BD11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达标情况</w:t>
            </w:r>
          </w:p>
        </w:tc>
        <w:tc>
          <w:tcPr>
            <w:tcW w:w="1375" w:type="dxa"/>
            <w:tcBorders>
              <w:top w:val="single" w:sz="8" w:space="0" w:color="000000"/>
            </w:tcBorders>
            <w:vAlign w:val="center"/>
          </w:tcPr>
          <w:p w:rsidR="000F37A8" w:rsidRDefault="00BD111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超标指标及超标倍数</w:t>
            </w:r>
          </w:p>
        </w:tc>
      </w:tr>
      <w:tr w:rsidR="000F37A8" w:rsidTr="003556A3">
        <w:trPr>
          <w:trHeight w:val="321"/>
          <w:jc w:val="center"/>
        </w:trPr>
        <w:tc>
          <w:tcPr>
            <w:tcW w:w="1377" w:type="dxa"/>
            <w:vMerge w:val="restart"/>
            <w:vAlign w:val="center"/>
          </w:tcPr>
          <w:p w:rsidR="000F37A8" w:rsidRDefault="00BD111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江苏</w:t>
            </w:r>
          </w:p>
        </w:tc>
        <w:tc>
          <w:tcPr>
            <w:tcW w:w="1276" w:type="dxa"/>
            <w:vMerge w:val="restart"/>
            <w:vAlign w:val="center"/>
          </w:tcPr>
          <w:p w:rsidR="003556A3" w:rsidRDefault="00BD111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苏州市</w:t>
            </w:r>
          </w:p>
          <w:p w:rsidR="000F37A8" w:rsidRDefault="00BD111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吴中区</w:t>
            </w:r>
          </w:p>
        </w:tc>
        <w:tc>
          <w:tcPr>
            <w:tcW w:w="1843" w:type="dxa"/>
            <w:vMerge w:val="restart"/>
            <w:vAlign w:val="center"/>
          </w:tcPr>
          <w:p w:rsidR="000F37A8" w:rsidRDefault="00BD111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浦庄寺前</w:t>
            </w:r>
          </w:p>
          <w:p w:rsidR="000F37A8" w:rsidRDefault="00BD111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（浦庄取水口）</w:t>
            </w:r>
          </w:p>
        </w:tc>
        <w:tc>
          <w:tcPr>
            <w:tcW w:w="1134" w:type="dxa"/>
            <w:vMerge w:val="restart"/>
            <w:vAlign w:val="center"/>
          </w:tcPr>
          <w:p w:rsidR="000F37A8" w:rsidRDefault="00BD111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地表水</w:t>
            </w:r>
          </w:p>
        </w:tc>
        <w:tc>
          <w:tcPr>
            <w:tcW w:w="1104" w:type="dxa"/>
            <w:vAlign w:val="center"/>
          </w:tcPr>
          <w:p w:rsidR="000F37A8" w:rsidRDefault="00B53B5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 w:rsidR="00BD111C">
              <w:rPr>
                <w:rFonts w:ascii="宋体" w:hAnsi="宋体" w:hint="eastAsia"/>
                <w:sz w:val="24"/>
                <w:szCs w:val="24"/>
              </w:rPr>
              <w:t>月</w:t>
            </w:r>
          </w:p>
        </w:tc>
        <w:tc>
          <w:tcPr>
            <w:tcW w:w="880" w:type="dxa"/>
            <w:vMerge w:val="restart"/>
            <w:vAlign w:val="center"/>
          </w:tcPr>
          <w:p w:rsidR="000F37A8" w:rsidRDefault="00BD111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达标</w:t>
            </w:r>
          </w:p>
        </w:tc>
        <w:tc>
          <w:tcPr>
            <w:tcW w:w="1375" w:type="dxa"/>
            <w:vMerge w:val="restart"/>
            <w:vAlign w:val="center"/>
          </w:tcPr>
          <w:p w:rsidR="000F37A8" w:rsidRDefault="00BD111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/</w:t>
            </w:r>
          </w:p>
        </w:tc>
      </w:tr>
      <w:tr w:rsidR="000F37A8" w:rsidTr="003556A3">
        <w:trPr>
          <w:trHeight w:val="321"/>
          <w:jc w:val="center"/>
        </w:trPr>
        <w:tc>
          <w:tcPr>
            <w:tcW w:w="1377" w:type="dxa"/>
            <w:vMerge/>
            <w:vAlign w:val="center"/>
          </w:tcPr>
          <w:p w:rsidR="000F37A8" w:rsidRDefault="000F37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F37A8" w:rsidRDefault="000F37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F37A8" w:rsidRDefault="000F37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F37A8" w:rsidRDefault="000F37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0F37A8" w:rsidRDefault="00B53B5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 w:rsidR="00BD111C">
              <w:rPr>
                <w:rFonts w:ascii="宋体" w:hAnsi="宋体" w:hint="eastAsia"/>
                <w:sz w:val="24"/>
                <w:szCs w:val="24"/>
              </w:rPr>
              <w:t>月</w:t>
            </w:r>
          </w:p>
        </w:tc>
        <w:tc>
          <w:tcPr>
            <w:tcW w:w="880" w:type="dxa"/>
            <w:vMerge/>
            <w:vAlign w:val="center"/>
          </w:tcPr>
          <w:p w:rsidR="000F37A8" w:rsidRDefault="000F37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75" w:type="dxa"/>
            <w:vMerge/>
            <w:vAlign w:val="center"/>
          </w:tcPr>
          <w:p w:rsidR="000F37A8" w:rsidRDefault="000F37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0F37A8" w:rsidTr="003556A3">
        <w:trPr>
          <w:trHeight w:val="321"/>
          <w:jc w:val="center"/>
        </w:trPr>
        <w:tc>
          <w:tcPr>
            <w:tcW w:w="1377" w:type="dxa"/>
            <w:vMerge/>
            <w:tcBorders>
              <w:bottom w:val="single" w:sz="8" w:space="0" w:color="000000"/>
            </w:tcBorders>
            <w:vAlign w:val="center"/>
          </w:tcPr>
          <w:p w:rsidR="000F37A8" w:rsidRDefault="000F37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8" w:space="0" w:color="000000"/>
            </w:tcBorders>
            <w:vAlign w:val="center"/>
          </w:tcPr>
          <w:p w:rsidR="000F37A8" w:rsidRDefault="000F37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</w:tcBorders>
            <w:vAlign w:val="center"/>
          </w:tcPr>
          <w:p w:rsidR="000F37A8" w:rsidRDefault="000F37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8" w:space="0" w:color="000000"/>
            </w:tcBorders>
            <w:vAlign w:val="center"/>
          </w:tcPr>
          <w:p w:rsidR="000F37A8" w:rsidRDefault="000F37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04" w:type="dxa"/>
            <w:tcBorders>
              <w:bottom w:val="single" w:sz="8" w:space="0" w:color="000000"/>
            </w:tcBorders>
            <w:vAlign w:val="center"/>
          </w:tcPr>
          <w:p w:rsidR="000F37A8" w:rsidRDefault="00B53B5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 w:rsidR="00BD111C">
              <w:rPr>
                <w:rFonts w:ascii="宋体" w:hAnsi="宋体" w:hint="eastAsia"/>
                <w:sz w:val="24"/>
                <w:szCs w:val="24"/>
              </w:rPr>
              <w:t>月</w:t>
            </w:r>
          </w:p>
        </w:tc>
        <w:tc>
          <w:tcPr>
            <w:tcW w:w="880" w:type="dxa"/>
            <w:vMerge/>
            <w:tcBorders>
              <w:bottom w:val="single" w:sz="8" w:space="0" w:color="000000"/>
            </w:tcBorders>
            <w:vAlign w:val="center"/>
          </w:tcPr>
          <w:p w:rsidR="000F37A8" w:rsidRDefault="000F37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bottom w:val="single" w:sz="8" w:space="0" w:color="000000"/>
            </w:tcBorders>
            <w:vAlign w:val="center"/>
          </w:tcPr>
          <w:p w:rsidR="000F37A8" w:rsidRDefault="000F37A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0F37A8" w:rsidRDefault="000F37A8">
      <w:pPr>
        <w:spacing w:line="240" w:lineRule="exact"/>
        <w:ind w:firstLineChars="200" w:firstLine="420"/>
        <w:jc w:val="center"/>
      </w:pPr>
    </w:p>
    <w:sectPr w:rsidR="000F37A8" w:rsidSect="000F37A8">
      <w:pgSz w:w="11906" w:h="16838"/>
      <w:pgMar w:top="1440" w:right="1588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47BCC"/>
    <w:multiLevelType w:val="multilevel"/>
    <w:tmpl w:val="2A647BCC"/>
    <w:lvl w:ilvl="0">
      <w:start w:val="1"/>
      <w:numFmt w:val="japaneseCounting"/>
      <w:lvlText w:val="%1、"/>
      <w:lvlJc w:val="left"/>
      <w:pPr>
        <w:ind w:left="420" w:hanging="420"/>
      </w:pPr>
      <w:rPr>
        <w:rFonts w:ascii="黑体" w:eastAsia="黑体" w:cs="Times New Roman" w:hint="eastAsia"/>
        <w:sz w:val="32"/>
        <w:szCs w:val="32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B86334"/>
    <w:rsid w:val="00004C25"/>
    <w:rsid w:val="0003059B"/>
    <w:rsid w:val="000425EE"/>
    <w:rsid w:val="000F37A8"/>
    <w:rsid w:val="00106807"/>
    <w:rsid w:val="00107276"/>
    <w:rsid w:val="00146EA2"/>
    <w:rsid w:val="00160F85"/>
    <w:rsid w:val="00224DBC"/>
    <w:rsid w:val="0026706D"/>
    <w:rsid w:val="0027675E"/>
    <w:rsid w:val="003179AA"/>
    <w:rsid w:val="00321EB3"/>
    <w:rsid w:val="003556A3"/>
    <w:rsid w:val="0036035D"/>
    <w:rsid w:val="003A603E"/>
    <w:rsid w:val="003F0460"/>
    <w:rsid w:val="00430074"/>
    <w:rsid w:val="00444B13"/>
    <w:rsid w:val="00451E1A"/>
    <w:rsid w:val="0046574B"/>
    <w:rsid w:val="005436D2"/>
    <w:rsid w:val="00545398"/>
    <w:rsid w:val="0058335F"/>
    <w:rsid w:val="005D0CE9"/>
    <w:rsid w:val="00627488"/>
    <w:rsid w:val="00630282"/>
    <w:rsid w:val="00635D73"/>
    <w:rsid w:val="00657665"/>
    <w:rsid w:val="006638D3"/>
    <w:rsid w:val="00680C0D"/>
    <w:rsid w:val="00684D61"/>
    <w:rsid w:val="00746CAE"/>
    <w:rsid w:val="007875B2"/>
    <w:rsid w:val="007E7AF7"/>
    <w:rsid w:val="007F585A"/>
    <w:rsid w:val="00813ABC"/>
    <w:rsid w:val="008A4735"/>
    <w:rsid w:val="009A3CB6"/>
    <w:rsid w:val="009B7783"/>
    <w:rsid w:val="009C7AF4"/>
    <w:rsid w:val="009E5531"/>
    <w:rsid w:val="009F4B47"/>
    <w:rsid w:val="00A336EE"/>
    <w:rsid w:val="00A43B83"/>
    <w:rsid w:val="00A718E1"/>
    <w:rsid w:val="00A7227E"/>
    <w:rsid w:val="00AA3C96"/>
    <w:rsid w:val="00AA44D6"/>
    <w:rsid w:val="00AC01B4"/>
    <w:rsid w:val="00AE3DED"/>
    <w:rsid w:val="00AF1E1D"/>
    <w:rsid w:val="00B513A7"/>
    <w:rsid w:val="00B53B59"/>
    <w:rsid w:val="00B645C2"/>
    <w:rsid w:val="00B70B04"/>
    <w:rsid w:val="00B86334"/>
    <w:rsid w:val="00B90AEC"/>
    <w:rsid w:val="00BD111C"/>
    <w:rsid w:val="00BF3B59"/>
    <w:rsid w:val="00C55155"/>
    <w:rsid w:val="00D91618"/>
    <w:rsid w:val="00DD7191"/>
    <w:rsid w:val="00E339C1"/>
    <w:rsid w:val="00E86CE7"/>
    <w:rsid w:val="00F03DC9"/>
    <w:rsid w:val="00F135A7"/>
    <w:rsid w:val="00FC7E5E"/>
    <w:rsid w:val="00FE2C91"/>
    <w:rsid w:val="00FF74C3"/>
    <w:rsid w:val="0E254A3F"/>
    <w:rsid w:val="1B072AE1"/>
    <w:rsid w:val="23504424"/>
    <w:rsid w:val="786A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924583"/>
  <w15:docId w15:val="{8DBDC7D4-5C62-415D-8A7E-F32DDC7E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7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qFormat/>
    <w:rsid w:val="000F37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rsid w:val="000F37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rsid w:val="000F37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列出段落1"/>
    <w:basedOn w:val="a"/>
    <w:uiPriority w:val="99"/>
    <w:qFormat/>
    <w:rsid w:val="000F37A8"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semiHidden/>
    <w:qFormat/>
    <w:locked/>
    <w:rsid w:val="000F37A8"/>
    <w:rPr>
      <w:rFonts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locked/>
    <w:rsid w:val="000F37A8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434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苏州市集中式生活饮用水水源水质状况报告</dc:title>
  <dc:creator>Lenovo User</dc:creator>
  <cp:lastModifiedBy>微软用户</cp:lastModifiedBy>
  <cp:revision>5</cp:revision>
  <cp:lastPrinted>2016-02-14T06:02:00Z</cp:lastPrinted>
  <dcterms:created xsi:type="dcterms:W3CDTF">2018-04-10T07:34:00Z</dcterms:created>
  <dcterms:modified xsi:type="dcterms:W3CDTF">2019-05-17T09:09:00Z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