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3B" w:rsidRPr="00BC453B" w:rsidRDefault="00BC453B" w:rsidP="00BC453B">
      <w:pPr>
        <w:spacing w:line="560" w:lineRule="exact"/>
        <w:rPr>
          <w:rFonts w:ascii="仿宋" w:eastAsia="仿宋" w:hAnsi="仿宋" w:hint="eastAsia"/>
          <w:bCs/>
          <w:sz w:val="32"/>
          <w:szCs w:val="32"/>
        </w:rPr>
      </w:pPr>
      <w:r w:rsidRPr="00BC453B">
        <w:rPr>
          <w:rFonts w:ascii="仿宋" w:eastAsia="仿宋" w:hAnsi="仿宋" w:hint="eastAsia"/>
          <w:bCs/>
          <w:sz w:val="32"/>
          <w:szCs w:val="32"/>
        </w:rPr>
        <w:t>附件</w:t>
      </w:r>
      <w:r>
        <w:rPr>
          <w:rFonts w:ascii="仿宋" w:eastAsia="仿宋" w:hAnsi="仿宋" w:hint="eastAsia"/>
          <w:bCs/>
          <w:sz w:val="32"/>
          <w:szCs w:val="32"/>
        </w:rPr>
        <w:t>：</w:t>
      </w:r>
    </w:p>
    <w:p w:rsidR="00BC453B" w:rsidRPr="00BC453B" w:rsidRDefault="00BC453B" w:rsidP="00BC453B">
      <w:pPr>
        <w:spacing w:line="400" w:lineRule="exact"/>
        <w:jc w:val="center"/>
        <w:rPr>
          <w:rFonts w:ascii="Times New Roman" w:eastAsia="方正小标宋_GBK" w:hAnsi="Times New Roman" w:hint="eastAsia"/>
          <w:bCs/>
          <w:sz w:val="28"/>
          <w:szCs w:val="28"/>
        </w:rPr>
      </w:pPr>
    </w:p>
    <w:p w:rsidR="00BC453B" w:rsidRDefault="00BC453B" w:rsidP="00BC453B">
      <w:pPr>
        <w:spacing w:line="560" w:lineRule="exact"/>
        <w:jc w:val="center"/>
        <w:rPr>
          <w:rFonts w:ascii="Times New Roman" w:eastAsia="方正小标宋_GBK" w:hAnsi="Times New Roman"/>
          <w:bCs/>
          <w:sz w:val="44"/>
          <w:szCs w:val="44"/>
        </w:rPr>
      </w:pPr>
      <w:r w:rsidRPr="00594E07">
        <w:rPr>
          <w:rFonts w:ascii="Times New Roman" w:eastAsia="方正小标宋_GBK" w:hAnsi="Times New Roman" w:hint="eastAsia"/>
          <w:bCs/>
          <w:sz w:val="44"/>
          <w:szCs w:val="44"/>
        </w:rPr>
        <w:t>吴中区</w:t>
      </w:r>
      <w:r>
        <w:rPr>
          <w:rFonts w:ascii="Times New Roman" w:eastAsia="方正小标宋_GBK" w:hAnsi="Times New Roman" w:hint="eastAsia"/>
          <w:bCs/>
          <w:sz w:val="44"/>
          <w:szCs w:val="44"/>
        </w:rPr>
        <w:t>农业农村污染治理攻坚战实施成效</w:t>
      </w:r>
    </w:p>
    <w:p w:rsidR="00BC453B" w:rsidRDefault="00BC453B" w:rsidP="00BC453B">
      <w:pPr>
        <w:spacing w:line="560" w:lineRule="exact"/>
        <w:jc w:val="center"/>
        <w:rPr>
          <w:rFonts w:ascii="Times New Roman" w:eastAsia="方正小标宋_GBK" w:hAnsi="Times New Roman"/>
          <w:bCs/>
          <w:sz w:val="44"/>
          <w:szCs w:val="44"/>
        </w:rPr>
      </w:pPr>
      <w:r>
        <w:rPr>
          <w:rFonts w:ascii="Times New Roman" w:eastAsia="方正小标宋_GBK" w:hAnsi="Times New Roman" w:hint="eastAsia"/>
          <w:bCs/>
          <w:sz w:val="44"/>
          <w:szCs w:val="44"/>
        </w:rPr>
        <w:t>自查评估报告提纲</w:t>
      </w:r>
    </w:p>
    <w:p w:rsidR="00BC453B" w:rsidRDefault="00BC453B" w:rsidP="00BC453B">
      <w:pPr>
        <w:topLinePunct/>
        <w:adjustRightInd w:val="0"/>
        <w:snapToGrid w:val="0"/>
        <w:spacing w:line="560" w:lineRule="exact"/>
        <w:ind w:firstLineChars="200" w:firstLine="640"/>
        <w:rPr>
          <w:rFonts w:ascii="Times New Roman" w:eastAsia="黑体" w:hAnsi="Times New Roman" w:hint="eastAsia"/>
          <w:sz w:val="32"/>
          <w:szCs w:val="32"/>
        </w:rPr>
      </w:pPr>
    </w:p>
    <w:p w:rsidR="00BC453B" w:rsidRDefault="00BC453B" w:rsidP="00BC453B">
      <w:pPr>
        <w:topLinePunct/>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一、概述</w:t>
      </w:r>
    </w:p>
    <w:p w:rsidR="00BC453B" w:rsidRDefault="00BC453B" w:rsidP="00BC453B">
      <w:pPr>
        <w:pStyle w:val="a3"/>
        <w:topLinePunct/>
        <w:adjustRightInd w:val="0"/>
        <w:snapToGrid w:val="0"/>
        <w:spacing w:beforeAutospacing="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简要</w:t>
      </w:r>
      <w:r>
        <w:rPr>
          <w:rFonts w:ascii="Times New Roman" w:eastAsia="仿宋_GB2312" w:hAnsi="Times New Roman" w:cs="Times New Roman"/>
          <w:kern w:val="2"/>
          <w:sz w:val="32"/>
          <w:szCs w:val="32"/>
        </w:rPr>
        <w:t>说明本行政区域内</w:t>
      </w:r>
      <w:r>
        <w:rPr>
          <w:rFonts w:ascii="Times New Roman" w:eastAsia="仿宋_GB2312" w:hAnsi="Times New Roman" w:cs="Times New Roman" w:hint="eastAsia"/>
          <w:kern w:val="2"/>
          <w:sz w:val="32"/>
          <w:szCs w:val="32"/>
        </w:rPr>
        <w:t>《实施</w:t>
      </w:r>
      <w:r>
        <w:rPr>
          <w:rFonts w:ascii="Times New Roman" w:eastAsia="仿宋_GB2312" w:hAnsi="Times New Roman" w:cs="Times New Roman"/>
          <w:kern w:val="2"/>
          <w:sz w:val="32"/>
          <w:szCs w:val="32"/>
        </w:rPr>
        <w:t>方案</w:t>
      </w:r>
      <w:r>
        <w:rPr>
          <w:rFonts w:ascii="Times New Roman" w:eastAsia="仿宋_GB2312" w:hAnsi="Times New Roman" w:cs="Times New Roman" w:hint="eastAsia"/>
          <w:kern w:val="2"/>
          <w:sz w:val="32"/>
          <w:szCs w:val="32"/>
        </w:rPr>
        <w:t>》工作部署情况、实施情况和配套文件出台情况。</w:t>
      </w:r>
    </w:p>
    <w:p w:rsidR="00BC453B" w:rsidRDefault="00BC453B" w:rsidP="00BC453B">
      <w:pPr>
        <w:numPr>
          <w:ilvl w:val="0"/>
          <w:numId w:val="1"/>
        </w:numPr>
        <w:topLinePunct/>
        <w:adjustRightInd w:val="0"/>
        <w:snapToGrid w:val="0"/>
        <w:spacing w:line="560" w:lineRule="exact"/>
        <w:ind w:firstLine="640"/>
        <w:rPr>
          <w:rFonts w:ascii="Times New Roman" w:eastAsia="黑体" w:hAnsi="Times New Roman"/>
          <w:sz w:val="32"/>
          <w:szCs w:val="32"/>
        </w:rPr>
      </w:pPr>
      <w:r>
        <w:rPr>
          <w:rFonts w:ascii="Times New Roman" w:eastAsia="黑体" w:hAnsi="Times New Roman" w:hint="eastAsia"/>
          <w:sz w:val="32"/>
          <w:szCs w:val="32"/>
        </w:rPr>
        <w:t>《实施方案》主要目标完成情况</w:t>
      </w:r>
    </w:p>
    <w:p w:rsidR="00BC453B" w:rsidRDefault="00BC453B" w:rsidP="00BC453B">
      <w:pPr>
        <w:topLinePunct/>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对照《</w:t>
      </w:r>
      <w:r>
        <w:rPr>
          <w:rFonts w:ascii="Times New Roman" w:eastAsia="仿宋_GB2312" w:hAnsi="Times New Roman" w:cs="Times New Roman" w:hint="eastAsia"/>
          <w:sz w:val="32"/>
          <w:szCs w:val="32"/>
        </w:rPr>
        <w:t>实施方案</w:t>
      </w:r>
      <w:r>
        <w:rPr>
          <w:rFonts w:ascii="Times New Roman" w:eastAsia="仿宋_GB2312" w:hAnsi="Times New Roman" w:hint="eastAsia"/>
          <w:sz w:val="32"/>
          <w:szCs w:val="32"/>
        </w:rPr>
        <w:t>》要求，填报主要</w:t>
      </w:r>
      <w:r>
        <w:rPr>
          <w:rFonts w:ascii="Times New Roman" w:eastAsia="仿宋_GB2312" w:hAnsi="Times New Roman"/>
          <w:sz w:val="32"/>
          <w:szCs w:val="32"/>
        </w:rPr>
        <w:t>目标任务完成情况</w:t>
      </w:r>
      <w:r>
        <w:rPr>
          <w:rFonts w:ascii="Times New Roman" w:eastAsia="仿宋_GB2312" w:hAnsi="Times New Roman" w:hint="eastAsia"/>
          <w:sz w:val="32"/>
          <w:szCs w:val="32"/>
        </w:rPr>
        <w:t>（见附表）。</w:t>
      </w:r>
    </w:p>
    <w:p w:rsidR="00BC453B" w:rsidRDefault="00BC453B" w:rsidP="00BC453B">
      <w:pPr>
        <w:topLinePunct/>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三</w:t>
      </w:r>
      <w:r>
        <w:rPr>
          <w:rFonts w:ascii="Times New Roman" w:eastAsia="黑体" w:hAnsi="Times New Roman"/>
          <w:sz w:val="32"/>
          <w:szCs w:val="32"/>
        </w:rPr>
        <w:t>、</w:t>
      </w:r>
      <w:r>
        <w:rPr>
          <w:rFonts w:ascii="Times New Roman" w:eastAsia="黑体" w:hAnsi="Times New Roman" w:hint="eastAsia"/>
          <w:sz w:val="32"/>
          <w:szCs w:val="32"/>
        </w:rPr>
        <w:t>《实施方案》</w:t>
      </w:r>
      <w:r>
        <w:rPr>
          <w:rFonts w:ascii="Times New Roman" w:eastAsia="黑体" w:hAnsi="Times New Roman"/>
          <w:sz w:val="32"/>
          <w:szCs w:val="32"/>
        </w:rPr>
        <w:t>重点</w:t>
      </w:r>
      <w:r>
        <w:rPr>
          <w:rFonts w:ascii="Times New Roman" w:eastAsia="黑体" w:hAnsi="Times New Roman" w:hint="eastAsia"/>
          <w:sz w:val="32"/>
          <w:szCs w:val="32"/>
        </w:rPr>
        <w:t>任务</w:t>
      </w:r>
      <w:r>
        <w:rPr>
          <w:rFonts w:ascii="Times New Roman" w:eastAsia="黑体" w:hAnsi="Times New Roman"/>
          <w:sz w:val="32"/>
          <w:szCs w:val="32"/>
        </w:rPr>
        <w:t>完成情况</w:t>
      </w:r>
    </w:p>
    <w:p w:rsidR="00BC453B" w:rsidRDefault="00BC453B" w:rsidP="00BC453B">
      <w:pPr>
        <w:pStyle w:val="a3"/>
        <w:topLinePunct/>
        <w:adjustRightInd w:val="0"/>
        <w:snapToGrid w:val="0"/>
        <w:spacing w:beforeAutospacing="0" w:afterAutospacing="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说明本行政区域内重点任务完成情况（包括完成与否、未完成的说明原因）等，在附件</w:t>
      </w:r>
      <w:r>
        <w:rPr>
          <w:rFonts w:ascii="Times New Roman" w:eastAsia="仿宋_GB2312" w:hAnsi="Times New Roman" w:cs="Times New Roman" w:hint="eastAsia"/>
          <w:kern w:val="2"/>
          <w:sz w:val="32"/>
          <w:szCs w:val="32"/>
        </w:rPr>
        <w:t>2</w:t>
      </w:r>
      <w:r>
        <w:rPr>
          <w:rFonts w:ascii="Times New Roman" w:eastAsia="仿宋_GB2312" w:hAnsi="Times New Roman" w:cs="Times New Roman" w:hint="eastAsia"/>
          <w:kern w:val="2"/>
          <w:sz w:val="32"/>
          <w:szCs w:val="32"/>
        </w:rPr>
        <w:t>中进行自评打分。</w:t>
      </w:r>
    </w:p>
    <w:p w:rsidR="00BC453B" w:rsidRDefault="00BC453B" w:rsidP="00BC453B">
      <w:pPr>
        <w:pStyle w:val="a3"/>
        <w:topLinePunct/>
        <w:adjustRightInd w:val="0"/>
        <w:snapToGrid w:val="0"/>
        <w:spacing w:beforeAutospacing="0" w:afterAutospacing="0" w:line="560" w:lineRule="exact"/>
        <w:ind w:firstLineChars="200" w:firstLine="640"/>
        <w:jc w:val="both"/>
        <w:rPr>
          <w:rFonts w:ascii="Times New Roman" w:eastAsia="方正楷体_GBK" w:hAnsi="Times New Roman" w:cs="方正楷体_GBK"/>
          <w:kern w:val="2"/>
          <w:sz w:val="32"/>
          <w:szCs w:val="32"/>
        </w:rPr>
      </w:pPr>
      <w:r>
        <w:rPr>
          <w:rFonts w:ascii="Times New Roman" w:eastAsia="方正楷体_GBK" w:hAnsi="Times New Roman" w:cs="方正楷体_GBK" w:hint="eastAsia"/>
          <w:kern w:val="2"/>
          <w:sz w:val="32"/>
          <w:szCs w:val="32"/>
        </w:rPr>
        <w:t>（一）优化发展空间布局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hint="eastAsia"/>
          <w:kern w:val="2"/>
          <w:sz w:val="32"/>
          <w:szCs w:val="32"/>
        </w:rPr>
      </w:pPr>
      <w:r>
        <w:rPr>
          <w:rFonts w:ascii="Times New Roman" w:eastAsia="方正仿宋_GBK" w:hAnsi="Times New Roman" w:cs="Times New Roman"/>
          <w:b/>
          <w:bCs/>
          <w:kern w:val="2"/>
          <w:sz w:val="32"/>
          <w:szCs w:val="32"/>
        </w:rPr>
        <w:t>1.</w:t>
      </w:r>
      <w:r>
        <w:rPr>
          <w:rFonts w:ascii="Times New Roman" w:eastAsia="方正仿宋_GBK" w:hAnsi="Times New Roman" w:cs="Times New Roman"/>
          <w:b/>
          <w:bCs/>
          <w:kern w:val="2"/>
          <w:sz w:val="32"/>
          <w:szCs w:val="32"/>
        </w:rPr>
        <w:t>优化种植产业布局。</w:t>
      </w:r>
      <w:r>
        <w:rPr>
          <w:rFonts w:ascii="Times New Roman" w:eastAsia="方正仿宋_GBK" w:hAnsi="Times New Roman" w:cs="Times New Roman"/>
          <w:kern w:val="2"/>
          <w:sz w:val="32"/>
          <w:szCs w:val="32"/>
        </w:rPr>
        <w:t>说明</w:t>
      </w:r>
      <w:r>
        <w:rPr>
          <w:rFonts w:ascii="Times New Roman" w:eastAsia="方正仿宋_GBK" w:hAnsi="Times New Roman" w:cs="Times New Roman"/>
          <w:sz w:val="32"/>
          <w:szCs w:val="32"/>
          <w:lang w:bidi="ta-IN"/>
        </w:rPr>
        <w:t>粮食生产功能区和重要农产品生产保护区划定及优质粮食产业化示范基地建设情况。</w:t>
      </w:r>
      <w:r>
        <w:rPr>
          <w:rFonts w:ascii="Times New Roman" w:eastAsia="方正仿宋_GBK" w:hAnsi="Times New Roman" w:cs="Times New Roman" w:hint="eastAsia"/>
          <w:sz w:val="32"/>
          <w:szCs w:val="32"/>
          <w:lang w:bidi="ta-IN"/>
        </w:rPr>
        <w:t>（区农业农村局）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sz w:val="32"/>
          <w:szCs w:val="32"/>
          <w:lang w:bidi="ta-IN"/>
        </w:rPr>
      </w:pPr>
      <w:r>
        <w:rPr>
          <w:rFonts w:ascii="Times New Roman" w:eastAsia="方正仿宋_GBK" w:hAnsi="Times New Roman" w:cs="Times New Roman"/>
          <w:b/>
          <w:bCs/>
          <w:kern w:val="2"/>
          <w:sz w:val="32"/>
          <w:szCs w:val="32"/>
        </w:rPr>
        <w:t>2.</w:t>
      </w:r>
      <w:r>
        <w:rPr>
          <w:rFonts w:ascii="Times New Roman" w:eastAsia="方正仿宋_GBK" w:hAnsi="Times New Roman" w:cs="Times New Roman"/>
          <w:b/>
          <w:bCs/>
          <w:kern w:val="2"/>
          <w:sz w:val="32"/>
          <w:szCs w:val="32"/>
        </w:rPr>
        <w:t>优化畜牧产业布局。</w:t>
      </w:r>
      <w:r>
        <w:rPr>
          <w:rFonts w:ascii="Times New Roman" w:eastAsia="方正仿宋_GBK" w:hAnsi="Times New Roman" w:cs="Times New Roman"/>
          <w:kern w:val="2"/>
          <w:sz w:val="32"/>
          <w:szCs w:val="32"/>
        </w:rPr>
        <w:t>说明</w:t>
      </w:r>
      <w:r>
        <w:rPr>
          <w:rFonts w:ascii="Times New Roman" w:eastAsia="方正仿宋_GBK" w:hAnsi="Times New Roman" w:cs="Times New Roman"/>
          <w:snapToGrid w:val="0"/>
          <w:sz w:val="32"/>
          <w:szCs w:val="20"/>
        </w:rPr>
        <w:t>禁养</w:t>
      </w:r>
      <w:proofErr w:type="gramStart"/>
      <w:r>
        <w:rPr>
          <w:rFonts w:ascii="Times New Roman" w:eastAsia="方正仿宋_GBK" w:hAnsi="Times New Roman" w:cs="Times New Roman"/>
          <w:snapToGrid w:val="0"/>
          <w:sz w:val="32"/>
          <w:szCs w:val="20"/>
        </w:rPr>
        <w:t>区划定</w:t>
      </w:r>
      <w:proofErr w:type="gramEnd"/>
      <w:r>
        <w:rPr>
          <w:rFonts w:ascii="Times New Roman" w:eastAsia="方正仿宋_GBK" w:hAnsi="Times New Roman" w:cs="Times New Roman"/>
          <w:snapToGrid w:val="0"/>
          <w:sz w:val="32"/>
          <w:szCs w:val="20"/>
        </w:rPr>
        <w:t>及管理情况，</w:t>
      </w:r>
      <w:r>
        <w:rPr>
          <w:rFonts w:ascii="Times New Roman" w:eastAsia="方正仿宋_GBK" w:hAnsi="Times New Roman" w:cs="Times New Roman"/>
          <w:sz w:val="32"/>
          <w:szCs w:val="32"/>
          <w:lang w:bidi="ta-IN"/>
        </w:rPr>
        <w:t>太湖、淮河、通榆河等重要水体周边和苏中水网密集环境敏感地区养殖总量控制情况，长江干流岸线延伸至陆域</w:t>
      </w:r>
      <w:r>
        <w:rPr>
          <w:rFonts w:ascii="Times New Roman" w:eastAsia="方正仿宋_GBK" w:hAnsi="Times New Roman" w:cs="Times New Roman"/>
          <w:sz w:val="32"/>
          <w:szCs w:val="32"/>
          <w:lang w:bidi="ta-IN"/>
        </w:rPr>
        <w:t>200</w:t>
      </w:r>
      <w:r>
        <w:rPr>
          <w:rFonts w:ascii="Times New Roman" w:eastAsia="方正仿宋_GBK" w:hAnsi="Times New Roman" w:cs="Times New Roman"/>
          <w:sz w:val="32"/>
          <w:szCs w:val="32"/>
          <w:lang w:bidi="ta-IN"/>
        </w:rPr>
        <w:t>米范围内畜禽养殖场（小区）消除情况，区域布局调整优化方案落地见效情况。</w:t>
      </w:r>
      <w:r>
        <w:rPr>
          <w:rFonts w:ascii="Times New Roman" w:eastAsia="方正仿宋_GBK" w:hAnsi="Times New Roman" w:cs="Times New Roman" w:hint="eastAsia"/>
          <w:sz w:val="32"/>
          <w:szCs w:val="32"/>
          <w:lang w:bidi="ta-IN"/>
        </w:rPr>
        <w:t>（区农业农村局）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sz w:val="32"/>
          <w:szCs w:val="32"/>
          <w:lang w:bidi="ta-IN"/>
        </w:rPr>
      </w:pPr>
      <w:r>
        <w:rPr>
          <w:rFonts w:ascii="Times New Roman" w:eastAsia="方正仿宋_GBK" w:hAnsi="Times New Roman" w:cs="Times New Roman"/>
          <w:b/>
          <w:bCs/>
          <w:kern w:val="2"/>
          <w:sz w:val="32"/>
          <w:szCs w:val="32"/>
        </w:rPr>
        <w:lastRenderedPageBreak/>
        <w:t>3.</w:t>
      </w:r>
      <w:r>
        <w:rPr>
          <w:rFonts w:ascii="Times New Roman" w:eastAsia="方正仿宋_GBK" w:hAnsi="Times New Roman" w:cs="Times New Roman"/>
          <w:b/>
          <w:bCs/>
          <w:kern w:val="2"/>
          <w:sz w:val="32"/>
          <w:szCs w:val="32"/>
        </w:rPr>
        <w:t>优化渔业产业布局。</w:t>
      </w:r>
      <w:r>
        <w:rPr>
          <w:rFonts w:ascii="Times New Roman" w:eastAsia="方正仿宋_GBK" w:hAnsi="Times New Roman" w:cs="Times New Roman"/>
          <w:sz w:val="32"/>
          <w:szCs w:val="32"/>
          <w:lang w:bidi="ta-IN"/>
        </w:rPr>
        <w:t>说明渔业养殖水域滩涂规划的修编和颁布实施工作，禁养区、限养区和养殖区情况，</w:t>
      </w:r>
      <w:r>
        <w:rPr>
          <w:rFonts w:ascii="Times New Roman" w:eastAsia="方正仿宋_GBK" w:hAnsi="Times New Roman" w:cs="Times New Roman" w:hint="eastAsia"/>
          <w:sz w:val="32"/>
          <w:szCs w:val="32"/>
          <w:lang w:bidi="ta-IN"/>
        </w:rPr>
        <w:t>长江流域</w:t>
      </w:r>
      <w:r>
        <w:rPr>
          <w:rFonts w:ascii="Times New Roman" w:eastAsia="方正仿宋_GBK" w:hAnsi="Times New Roman" w:cs="Times New Roman"/>
          <w:sz w:val="32"/>
          <w:szCs w:val="32"/>
          <w:lang w:bidi="ta-IN"/>
        </w:rPr>
        <w:t>、</w:t>
      </w:r>
      <w:r>
        <w:rPr>
          <w:rFonts w:ascii="Times New Roman" w:eastAsia="方正仿宋_GBK" w:hAnsi="Times New Roman" w:cs="Times New Roman" w:hint="eastAsia"/>
          <w:sz w:val="32"/>
          <w:szCs w:val="32"/>
          <w:lang w:bidi="ta-IN"/>
        </w:rPr>
        <w:t>主要</w:t>
      </w:r>
      <w:r>
        <w:rPr>
          <w:rFonts w:ascii="Times New Roman" w:eastAsia="方正仿宋_GBK" w:hAnsi="Times New Roman" w:cs="Times New Roman"/>
          <w:sz w:val="32"/>
          <w:szCs w:val="32"/>
          <w:lang w:bidi="ta-IN"/>
        </w:rPr>
        <w:t>湖泊</w:t>
      </w:r>
      <w:r>
        <w:rPr>
          <w:rFonts w:ascii="Times New Roman" w:eastAsia="方正仿宋_GBK" w:hAnsi="Times New Roman" w:cs="Times New Roman" w:hint="eastAsia"/>
          <w:sz w:val="32"/>
          <w:szCs w:val="32"/>
          <w:lang w:bidi="ta-IN"/>
        </w:rPr>
        <w:t>禁渔</w:t>
      </w:r>
      <w:r>
        <w:rPr>
          <w:rFonts w:ascii="Times New Roman" w:eastAsia="方正仿宋_GBK" w:hAnsi="Times New Roman" w:cs="Times New Roman"/>
          <w:sz w:val="32"/>
          <w:szCs w:val="32"/>
          <w:lang w:bidi="ta-IN"/>
        </w:rPr>
        <w:t>实施情况。</w:t>
      </w:r>
      <w:r>
        <w:rPr>
          <w:rFonts w:ascii="Times New Roman" w:eastAsia="方正仿宋_GBK" w:hAnsi="Times New Roman" w:cs="Times New Roman" w:hint="eastAsia"/>
          <w:sz w:val="32"/>
          <w:szCs w:val="32"/>
          <w:lang w:bidi="ta-IN"/>
        </w:rPr>
        <w:t>（区农业农村局）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sz w:val="32"/>
          <w:szCs w:val="32"/>
          <w:shd w:val="clear" w:color="auto" w:fill="FFFFFF"/>
          <w:lang w:bidi="ta-IN"/>
        </w:rPr>
      </w:pPr>
      <w:r>
        <w:rPr>
          <w:rFonts w:ascii="Times New Roman" w:eastAsia="方正仿宋_GBK" w:hAnsi="Times New Roman" w:cs="Times New Roman"/>
          <w:b/>
          <w:bCs/>
          <w:kern w:val="2"/>
          <w:sz w:val="32"/>
          <w:szCs w:val="32"/>
        </w:rPr>
        <w:t>4.</w:t>
      </w:r>
      <w:r>
        <w:rPr>
          <w:rFonts w:ascii="Times New Roman" w:eastAsia="方正仿宋_GBK" w:hAnsi="Times New Roman" w:cs="Times New Roman"/>
          <w:b/>
          <w:bCs/>
          <w:kern w:val="2"/>
          <w:sz w:val="32"/>
          <w:szCs w:val="32"/>
        </w:rPr>
        <w:t>加强村庄规划管理。</w:t>
      </w:r>
      <w:r>
        <w:rPr>
          <w:rFonts w:ascii="Times New Roman" w:eastAsia="方正仿宋_GBK" w:hAnsi="Times New Roman" w:cs="Times New Roman"/>
          <w:sz w:val="32"/>
          <w:szCs w:val="32"/>
          <w:shd w:val="clear" w:color="auto" w:fill="FFFFFF"/>
          <w:lang w:bidi="ta-IN"/>
        </w:rPr>
        <w:t>说明镇村布局规划优化完善实施情况，</w:t>
      </w:r>
      <w:r>
        <w:rPr>
          <w:rFonts w:ascii="Times New Roman" w:eastAsia="方正仿宋_GBK" w:hAnsi="Times New Roman" w:cs="Times New Roman"/>
          <w:sz w:val="32"/>
          <w:szCs w:val="32"/>
          <w:shd w:val="clear" w:color="auto" w:fill="FFFFFF"/>
          <w:lang w:bidi="ta-IN"/>
        </w:rPr>
        <w:t>“</w:t>
      </w:r>
      <w:r>
        <w:rPr>
          <w:rFonts w:ascii="Times New Roman" w:eastAsia="方正仿宋_GBK" w:hAnsi="Times New Roman" w:cs="Times New Roman"/>
          <w:sz w:val="32"/>
          <w:szCs w:val="32"/>
          <w:shd w:val="clear" w:color="auto" w:fill="FFFFFF"/>
          <w:lang w:bidi="ta-IN"/>
        </w:rPr>
        <w:t>多规合一</w:t>
      </w:r>
      <w:r>
        <w:rPr>
          <w:rFonts w:ascii="Times New Roman" w:eastAsia="方正仿宋_GBK" w:hAnsi="Times New Roman" w:cs="Times New Roman"/>
          <w:sz w:val="32"/>
          <w:szCs w:val="32"/>
          <w:shd w:val="clear" w:color="auto" w:fill="FFFFFF"/>
          <w:lang w:bidi="ta-IN"/>
        </w:rPr>
        <w:t>”</w:t>
      </w:r>
      <w:r>
        <w:rPr>
          <w:rFonts w:ascii="Times New Roman" w:eastAsia="方正仿宋_GBK" w:hAnsi="Times New Roman" w:cs="Times New Roman"/>
          <w:sz w:val="32"/>
          <w:szCs w:val="32"/>
          <w:shd w:val="clear" w:color="auto" w:fill="FFFFFF"/>
          <w:lang w:bidi="ta-IN"/>
        </w:rPr>
        <w:t>的实用性村庄规划编制及实施情况。</w:t>
      </w:r>
      <w:r>
        <w:rPr>
          <w:rFonts w:ascii="Times New Roman" w:eastAsia="方正仿宋_GBK" w:hAnsi="Times New Roman" w:cs="Times New Roman" w:hint="eastAsia"/>
          <w:sz w:val="32"/>
          <w:szCs w:val="32"/>
          <w:shd w:val="clear" w:color="auto" w:fill="FFFFFF"/>
          <w:lang w:bidi="ta-IN"/>
        </w:rPr>
        <w:t>（吴中资</w:t>
      </w:r>
      <w:proofErr w:type="gramStart"/>
      <w:r>
        <w:rPr>
          <w:rFonts w:ascii="Times New Roman" w:eastAsia="方正仿宋_GBK" w:hAnsi="Times New Roman" w:cs="Times New Roman" w:hint="eastAsia"/>
          <w:sz w:val="32"/>
          <w:szCs w:val="32"/>
          <w:shd w:val="clear" w:color="auto" w:fill="FFFFFF"/>
          <w:lang w:bidi="ta-IN"/>
        </w:rPr>
        <w:t>规</w:t>
      </w:r>
      <w:proofErr w:type="gramEnd"/>
      <w:r>
        <w:rPr>
          <w:rFonts w:ascii="Times New Roman" w:eastAsia="方正仿宋_GBK" w:hAnsi="Times New Roman" w:cs="Times New Roman" w:hint="eastAsia"/>
          <w:sz w:val="32"/>
          <w:szCs w:val="32"/>
          <w:shd w:val="clear" w:color="auto" w:fill="FFFFFF"/>
          <w:lang w:bidi="ta-IN"/>
        </w:rPr>
        <w:t>分局）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5.</w:t>
      </w:r>
      <w:r>
        <w:rPr>
          <w:rFonts w:ascii="Times New Roman" w:eastAsia="方正仿宋_GBK" w:hAnsi="Times New Roman" w:cs="Times New Roman"/>
          <w:b/>
          <w:bCs/>
          <w:kern w:val="2"/>
          <w:sz w:val="32"/>
          <w:szCs w:val="32"/>
        </w:rPr>
        <w:t>严格管控河道湖泊水库管理范围内农业污染。</w:t>
      </w:r>
      <w:r>
        <w:rPr>
          <w:rFonts w:ascii="Times New Roman" w:eastAsia="方正仿宋_GBK" w:hAnsi="Times New Roman" w:cs="Times New Roman"/>
          <w:sz w:val="32"/>
          <w:szCs w:val="32"/>
        </w:rPr>
        <w:t>说明河道湖泊水库管理范围内违法</w:t>
      </w:r>
      <w:proofErr w:type="gramStart"/>
      <w:r>
        <w:rPr>
          <w:rFonts w:ascii="Times New Roman" w:eastAsia="方正仿宋_GBK" w:hAnsi="Times New Roman" w:cs="Times New Roman"/>
          <w:sz w:val="32"/>
          <w:szCs w:val="32"/>
        </w:rPr>
        <w:t>违规种</w:t>
      </w:r>
      <w:proofErr w:type="gramEnd"/>
      <w:r>
        <w:rPr>
          <w:rFonts w:ascii="Times New Roman" w:eastAsia="方正仿宋_GBK" w:hAnsi="Times New Roman" w:cs="Times New Roman"/>
          <w:sz w:val="32"/>
          <w:szCs w:val="32"/>
        </w:rPr>
        <w:t>养殖行为清理整顿情况</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重点区域集中连片</w:t>
      </w:r>
      <w:r>
        <w:rPr>
          <w:rFonts w:ascii="Times New Roman" w:eastAsia="方正仿宋_GBK" w:hAnsi="Times New Roman" w:cs="Times New Roman" w:hint="eastAsia"/>
          <w:sz w:val="32"/>
          <w:szCs w:val="32"/>
        </w:rPr>
        <w:t>推进</w:t>
      </w:r>
      <w:r>
        <w:rPr>
          <w:rFonts w:ascii="Times New Roman" w:eastAsia="方正仿宋_GBK" w:hAnsi="Times New Roman" w:cs="Times New Roman"/>
          <w:sz w:val="32"/>
          <w:szCs w:val="32"/>
        </w:rPr>
        <w:t>农业农村面源污染治理实施情况。</w:t>
      </w:r>
      <w:r>
        <w:rPr>
          <w:rFonts w:ascii="Times New Roman" w:eastAsia="方正仿宋_GBK" w:hAnsi="Times New Roman" w:cs="Times New Roman" w:hint="eastAsia"/>
          <w:sz w:val="32"/>
          <w:szCs w:val="32"/>
        </w:rPr>
        <w:t>（区水务局）</w:t>
      </w:r>
    </w:p>
    <w:p w:rsidR="00BC453B" w:rsidRDefault="00BC453B" w:rsidP="00BC453B">
      <w:pPr>
        <w:topLinePunct/>
        <w:adjustRightInd w:val="0"/>
        <w:snapToGrid w:val="0"/>
        <w:spacing w:line="56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（二）农村饮用水水源保护</w:t>
      </w:r>
    </w:p>
    <w:p w:rsidR="00BC453B" w:rsidRDefault="00BC453B" w:rsidP="00BC453B">
      <w:pPr>
        <w:spacing w:line="56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推进城乡统筹区域供水。</w:t>
      </w:r>
      <w:r>
        <w:rPr>
          <w:rFonts w:ascii="Times New Roman" w:eastAsia="方正仿宋_GBK" w:hAnsi="Times New Roman" w:cs="Times New Roman"/>
          <w:bCs/>
          <w:kern w:val="0"/>
          <w:sz w:val="32"/>
          <w:szCs w:val="32"/>
        </w:rPr>
        <w:t>说明农村饮水安全巩固提升工程实施情况，说明农村区域供水入户率情况。</w:t>
      </w:r>
      <w:r>
        <w:rPr>
          <w:rFonts w:ascii="Times New Roman" w:eastAsia="方正仿宋_GBK" w:hAnsi="Times New Roman" w:cs="Times New Roman" w:hint="eastAsia"/>
          <w:bCs/>
          <w:kern w:val="0"/>
          <w:sz w:val="32"/>
          <w:szCs w:val="32"/>
        </w:rPr>
        <w:t>（区水务局）</w:t>
      </w:r>
    </w:p>
    <w:p w:rsidR="00BC453B" w:rsidRDefault="00BC453B" w:rsidP="00BC453B">
      <w:pPr>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农村饮用水水源调查评估和保护。</w:t>
      </w:r>
      <w:r>
        <w:rPr>
          <w:rFonts w:ascii="Times New Roman" w:eastAsia="方正仿宋_GBK" w:hAnsi="Times New Roman" w:cs="Times New Roman"/>
          <w:sz w:val="32"/>
          <w:szCs w:val="32"/>
        </w:rPr>
        <w:t>说明农村饮用水水源环境状况调查评估和保护区划定情况，</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千吨万人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以上农村饮用水水源地数量及完成保护区划定的比例。在农村饮用水水源保护区的边界设立地理界标、警示标志或宣传牌，将饮用水水源保护要求和村民应承担的保护责任纳入村规民约等情况。</w:t>
      </w:r>
      <w:r>
        <w:rPr>
          <w:rFonts w:ascii="Times New Roman" w:eastAsia="方正仿宋_GBK" w:hAnsi="Times New Roman" w:cs="Times New Roman" w:hint="eastAsia"/>
          <w:sz w:val="32"/>
          <w:szCs w:val="32"/>
        </w:rPr>
        <w:t>（吴中生态环境局）</w:t>
      </w:r>
    </w:p>
    <w:p w:rsidR="00BC453B" w:rsidRDefault="00BC453B" w:rsidP="00BC453B">
      <w:pPr>
        <w:spacing w:line="560" w:lineRule="exact"/>
        <w:ind w:firstLineChars="200" w:firstLine="643"/>
        <w:rPr>
          <w:rFonts w:ascii="Times New Roman" w:eastAsia="方正仿宋_GBK" w:hAnsi="Times New Roman" w:cs="Times New Roman"/>
          <w:snapToGrid w:val="0"/>
          <w:sz w:val="32"/>
          <w:szCs w:val="20"/>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乡镇供水水源地环境风险排查。</w:t>
      </w:r>
      <w:r>
        <w:rPr>
          <w:rFonts w:ascii="Times New Roman" w:eastAsia="方正仿宋_GBK" w:hAnsi="Times New Roman" w:cs="Times New Roman"/>
          <w:sz w:val="32"/>
          <w:szCs w:val="32"/>
        </w:rPr>
        <w:t>乡镇区域供水水源保护范围内的环境风险排查，重点对可能影响水源地环境安全的化工、造纸、冶炼、制药等工业污染源和生活垃圾污水、养殖污染的排查整治情况。</w:t>
      </w:r>
      <w:r>
        <w:rPr>
          <w:rFonts w:ascii="Times New Roman" w:eastAsia="方正仿宋_GBK" w:hAnsi="Times New Roman" w:cs="Times New Roman"/>
          <w:snapToGrid w:val="0"/>
          <w:sz w:val="32"/>
          <w:szCs w:val="20"/>
        </w:rPr>
        <w:t>万吨以上乡镇区域供水水源地达标建设情况。</w:t>
      </w:r>
      <w:r>
        <w:rPr>
          <w:rFonts w:ascii="Times New Roman" w:eastAsia="方正仿宋_GBK" w:hAnsi="Times New Roman" w:cs="Times New Roman" w:hint="eastAsia"/>
          <w:sz w:val="32"/>
          <w:szCs w:val="32"/>
        </w:rPr>
        <w:t>（吴中生态环境局、区水务局）</w:t>
      </w:r>
    </w:p>
    <w:p w:rsidR="00BC453B" w:rsidRDefault="00BC453B" w:rsidP="00BC453B">
      <w:pPr>
        <w:spacing w:line="56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lastRenderedPageBreak/>
        <w:t>4.</w:t>
      </w:r>
      <w:r>
        <w:rPr>
          <w:rFonts w:ascii="Times New Roman" w:eastAsia="方正仿宋_GBK" w:hAnsi="Times New Roman" w:cs="Times New Roman"/>
        </w:rPr>
        <w:t xml:space="preserve"> </w:t>
      </w:r>
      <w:r>
        <w:rPr>
          <w:rFonts w:ascii="Times New Roman" w:eastAsia="方正仿宋_GBK" w:hAnsi="Times New Roman" w:cs="Times New Roman"/>
          <w:b/>
          <w:bCs/>
          <w:sz w:val="32"/>
          <w:szCs w:val="32"/>
        </w:rPr>
        <w:t>建立乡镇和农村饮用水水源地水质监测制度。</w:t>
      </w:r>
      <w:r>
        <w:rPr>
          <w:rFonts w:ascii="Times New Roman" w:eastAsia="方正仿宋_GBK" w:hAnsi="Times New Roman" w:cs="Times New Roman"/>
          <w:sz w:val="32"/>
          <w:szCs w:val="32"/>
        </w:rPr>
        <w:t>组织相关部门监测和评估本行政区域内饮用水水源、供水单位供水、用户水龙头出水水质等饮用水安全状况。实施从源头到水龙头全过程控制，落实水源保护、工程建设、水质监测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三同时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制度情况。</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千吨万人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以上农村饮用水水源水质监测情况。地方人民政府有关部门向社会公开饮用水安全信息情况等。</w:t>
      </w:r>
      <w:r>
        <w:rPr>
          <w:rFonts w:ascii="Times New Roman" w:eastAsia="方正仿宋_GBK" w:hAnsi="Times New Roman" w:cs="Times New Roman"/>
          <w:snapToGrid w:val="0"/>
          <w:kern w:val="0"/>
          <w:sz w:val="32"/>
          <w:szCs w:val="20"/>
        </w:rPr>
        <w:t>农村饮用水日供水</w:t>
      </w:r>
      <w:r>
        <w:rPr>
          <w:rFonts w:ascii="Times New Roman" w:eastAsia="方正仿宋_GBK" w:hAnsi="Times New Roman" w:cs="Times New Roman"/>
          <w:snapToGrid w:val="0"/>
          <w:kern w:val="0"/>
          <w:sz w:val="32"/>
          <w:szCs w:val="20"/>
        </w:rPr>
        <w:t>1000</w:t>
      </w:r>
      <w:r>
        <w:rPr>
          <w:rFonts w:ascii="Times New Roman" w:eastAsia="方正仿宋_GBK" w:hAnsi="Times New Roman" w:cs="Times New Roman"/>
          <w:snapToGrid w:val="0"/>
          <w:kern w:val="0"/>
          <w:sz w:val="32"/>
          <w:szCs w:val="20"/>
        </w:rPr>
        <w:t>吨以上的供水单位供水、用户水龙头出水的水质监测覆盖情况。</w:t>
      </w:r>
      <w:r>
        <w:rPr>
          <w:rFonts w:ascii="Times New Roman" w:eastAsia="方正仿宋_GBK" w:hAnsi="Times New Roman" w:cs="Times New Roman" w:hint="eastAsia"/>
          <w:sz w:val="32"/>
          <w:szCs w:val="32"/>
        </w:rPr>
        <w:t>（吴中生态环境局）</w:t>
      </w:r>
    </w:p>
    <w:p w:rsidR="00BC453B" w:rsidRDefault="00BC453B" w:rsidP="00BC453B">
      <w:pPr>
        <w:pStyle w:val="a3"/>
        <w:topLinePunct/>
        <w:adjustRightInd w:val="0"/>
        <w:snapToGrid w:val="0"/>
        <w:spacing w:beforeAutospacing="0" w:afterAutospacing="0" w:line="560" w:lineRule="exact"/>
        <w:ind w:firstLineChars="200" w:firstLine="640"/>
        <w:jc w:val="both"/>
        <w:rPr>
          <w:rFonts w:ascii="Times New Roman" w:eastAsia="方正楷体_GBK" w:hAnsi="Times New Roman" w:cs="方正楷体_GBK"/>
          <w:kern w:val="2"/>
          <w:sz w:val="32"/>
          <w:szCs w:val="32"/>
        </w:rPr>
      </w:pPr>
      <w:r>
        <w:rPr>
          <w:rFonts w:ascii="Times New Roman" w:eastAsia="方正楷体_GBK" w:hAnsi="Times New Roman" w:cs="方正楷体_GBK" w:hint="eastAsia"/>
          <w:kern w:val="2"/>
          <w:sz w:val="32"/>
          <w:szCs w:val="32"/>
        </w:rPr>
        <w:t>（三）农村工业企业污染防治</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sz w:val="32"/>
          <w:szCs w:val="32"/>
        </w:rPr>
      </w:pPr>
      <w:r>
        <w:rPr>
          <w:rFonts w:ascii="Times New Roman" w:eastAsia="方正仿宋_GBK" w:hAnsi="Times New Roman" w:cs="Times New Roman"/>
          <w:b/>
          <w:bCs/>
          <w:kern w:val="2"/>
          <w:sz w:val="32"/>
          <w:szCs w:val="32"/>
        </w:rPr>
        <w:t>1.</w:t>
      </w:r>
      <w:r>
        <w:rPr>
          <w:rFonts w:ascii="Times New Roman" w:eastAsia="方正仿宋_GBK" w:hAnsi="Times New Roman" w:cs="Times New Roman"/>
          <w:b/>
          <w:bCs/>
          <w:kern w:val="2"/>
          <w:sz w:val="32"/>
          <w:szCs w:val="32"/>
        </w:rPr>
        <w:t>优化工业产业布局。</w:t>
      </w:r>
      <w:r>
        <w:rPr>
          <w:rFonts w:ascii="Times New Roman" w:eastAsia="方正仿宋_GBK" w:hAnsi="Times New Roman" w:cs="Times New Roman"/>
          <w:sz w:val="32"/>
          <w:szCs w:val="32"/>
        </w:rPr>
        <w:t>说明</w:t>
      </w:r>
      <w:r>
        <w:rPr>
          <w:rFonts w:ascii="Times New Roman" w:eastAsia="方正仿宋_GBK" w:hAnsi="Times New Roman" w:cs="Times New Roman"/>
          <w:snapToGrid w:val="0"/>
          <w:sz w:val="32"/>
          <w:szCs w:val="20"/>
        </w:rPr>
        <w:t>各类工业集中区用地和布局优化情况，省级以上开发区整合或托管位置相邻、产业相近的</w:t>
      </w:r>
      <w:r>
        <w:rPr>
          <w:rFonts w:ascii="Times New Roman" w:eastAsia="方正仿宋_GBK" w:hAnsi="Times New Roman" w:cs="Times New Roman"/>
          <w:snapToGrid w:val="0"/>
          <w:sz w:val="32"/>
          <w:szCs w:val="20"/>
        </w:rPr>
        <w:t>“</w:t>
      </w:r>
      <w:r>
        <w:rPr>
          <w:rFonts w:ascii="Times New Roman" w:eastAsia="方正仿宋_GBK" w:hAnsi="Times New Roman" w:cs="Times New Roman"/>
          <w:snapToGrid w:val="0"/>
          <w:sz w:val="32"/>
          <w:szCs w:val="20"/>
        </w:rPr>
        <w:t>低、小、散、弱</w:t>
      </w:r>
      <w:r>
        <w:rPr>
          <w:rFonts w:ascii="Times New Roman" w:eastAsia="方正仿宋_GBK" w:hAnsi="Times New Roman" w:cs="Times New Roman"/>
          <w:snapToGrid w:val="0"/>
          <w:sz w:val="32"/>
          <w:szCs w:val="20"/>
        </w:rPr>
        <w:t>”</w:t>
      </w:r>
      <w:r>
        <w:rPr>
          <w:rFonts w:ascii="Times New Roman" w:eastAsia="方正仿宋_GBK" w:hAnsi="Times New Roman" w:cs="Times New Roman"/>
          <w:snapToGrid w:val="0"/>
          <w:sz w:val="32"/>
          <w:szCs w:val="20"/>
        </w:rPr>
        <w:t>各类园区情况，农村规模小、分布散的企业进入合</w:t>
      </w:r>
      <w:proofErr w:type="gramStart"/>
      <w:r>
        <w:rPr>
          <w:rFonts w:ascii="Times New Roman" w:eastAsia="方正仿宋_GBK" w:hAnsi="Times New Roman" w:cs="Times New Roman"/>
          <w:snapToGrid w:val="0"/>
          <w:sz w:val="32"/>
          <w:szCs w:val="20"/>
        </w:rPr>
        <w:t>规</w:t>
      </w:r>
      <w:proofErr w:type="gramEnd"/>
      <w:r>
        <w:rPr>
          <w:rFonts w:ascii="Times New Roman" w:eastAsia="方正仿宋_GBK" w:hAnsi="Times New Roman" w:cs="Times New Roman"/>
          <w:snapToGrid w:val="0"/>
          <w:sz w:val="32"/>
          <w:szCs w:val="20"/>
        </w:rPr>
        <w:t>工业园区规范发展情况，基础设施不完善、安全环保问题突出、周边敏感目标分布密集的乡镇（村）工业区块退出情况。</w:t>
      </w:r>
      <w:r>
        <w:rPr>
          <w:rFonts w:ascii="Times New Roman" w:eastAsia="方正仿宋_GBK" w:hAnsi="Times New Roman" w:cs="Times New Roman" w:hint="eastAsia"/>
          <w:sz w:val="32"/>
          <w:szCs w:val="32"/>
        </w:rPr>
        <w:t>（吴中生态环境局）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sz w:val="32"/>
          <w:szCs w:val="32"/>
        </w:rPr>
      </w:pPr>
      <w:r>
        <w:rPr>
          <w:rFonts w:ascii="Times New Roman" w:eastAsia="方正仿宋_GBK" w:hAnsi="Times New Roman" w:cs="Times New Roman"/>
          <w:b/>
          <w:bCs/>
          <w:kern w:val="2"/>
          <w:sz w:val="32"/>
          <w:szCs w:val="32"/>
        </w:rPr>
        <w:t>2.</w:t>
      </w:r>
      <w:r>
        <w:rPr>
          <w:rFonts w:ascii="Times New Roman" w:eastAsia="方正仿宋_GBK" w:hAnsi="Times New Roman" w:cs="Times New Roman"/>
          <w:b/>
          <w:bCs/>
          <w:kern w:val="2"/>
          <w:sz w:val="32"/>
          <w:szCs w:val="32"/>
        </w:rPr>
        <w:t>加快工业企业提升发展。</w:t>
      </w:r>
      <w:r>
        <w:rPr>
          <w:rFonts w:ascii="Times New Roman" w:eastAsia="方正仿宋_GBK" w:hAnsi="Times New Roman" w:cs="Times New Roman"/>
          <w:sz w:val="32"/>
          <w:szCs w:val="32"/>
        </w:rPr>
        <w:t>说明能耗、环保、安全达不到标准和生产不合格产品或淘汰类产能的退出情况，工业企业资源集约利用综合评价情况，低效企业转型发展情况，取缔违规设立、非法经营企业和作坊落实情况。</w:t>
      </w:r>
      <w:r>
        <w:rPr>
          <w:rFonts w:ascii="Times New Roman" w:eastAsia="方正仿宋_GBK" w:hAnsi="Times New Roman" w:cs="Times New Roman" w:hint="eastAsia"/>
          <w:sz w:val="32"/>
          <w:szCs w:val="32"/>
        </w:rPr>
        <w:t>（区工信局、吴中生态环境局）</w:t>
      </w:r>
    </w:p>
    <w:p w:rsidR="00BC453B" w:rsidRDefault="00BC453B" w:rsidP="00BC453B">
      <w:pPr>
        <w:topLinePunct/>
        <w:adjustRightInd w:val="0"/>
        <w:snapToGrid w:val="0"/>
        <w:spacing w:line="56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（四）农村生活垃圾污水及河道治理</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农村生活垃圾治理。</w:t>
      </w:r>
      <w:r>
        <w:rPr>
          <w:rFonts w:ascii="Times New Roman" w:eastAsia="方正仿宋_GBK" w:hAnsi="Times New Roman" w:cs="Times New Roman"/>
          <w:sz w:val="32"/>
          <w:szCs w:val="32"/>
        </w:rPr>
        <w:t>说明农村生活垃圾收运处置体系建设情况和村庄覆盖率。农村生活垃圾分类减量化试点情况。非正规垃圾堆放点排查整治完成情况等。</w:t>
      </w:r>
      <w:r>
        <w:rPr>
          <w:rFonts w:ascii="Times New Roman" w:eastAsia="方正仿宋_GBK" w:hAnsi="Times New Roman" w:cs="Times New Roman" w:hint="eastAsia"/>
          <w:sz w:val="32"/>
          <w:szCs w:val="32"/>
        </w:rPr>
        <w:t>（区城管局）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sz w:val="32"/>
          <w:szCs w:val="32"/>
        </w:rPr>
        <w:lastRenderedPageBreak/>
        <w:t>2.</w:t>
      </w:r>
      <w:r>
        <w:rPr>
          <w:rFonts w:ascii="Times New Roman" w:eastAsia="方正仿宋_GBK" w:hAnsi="Times New Roman" w:cs="Times New Roman"/>
          <w:b/>
          <w:bCs/>
          <w:sz w:val="32"/>
          <w:szCs w:val="32"/>
        </w:rPr>
        <w:t>农村生活污水治理。</w:t>
      </w:r>
    </w:p>
    <w:p w:rsidR="00BC453B" w:rsidRDefault="00BC453B" w:rsidP="00BC453B">
      <w:pPr>
        <w:pStyle w:val="a3"/>
        <w:topLinePunct/>
        <w:adjustRightInd w:val="0"/>
        <w:snapToGrid w:val="0"/>
        <w:spacing w:beforeAutospacing="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说明农村生活污水治理整县推进和组织领导情况，如指挥工作体系、考核督查、监督管理机制等工作。阐述农村生活污水治理大调查情况，如当前掌握的县域常住农户数、设施行政村和自然</w:t>
      </w:r>
      <w:r>
        <w:rPr>
          <w:rFonts w:ascii="Times New Roman" w:eastAsia="方正仿宋_GBK" w:hAnsi="Times New Roman" w:cs="Times New Roman" w:hint="eastAsia"/>
          <w:kern w:val="2"/>
          <w:sz w:val="32"/>
          <w:szCs w:val="32"/>
        </w:rPr>
        <w:t>村</w:t>
      </w:r>
      <w:r>
        <w:rPr>
          <w:rFonts w:ascii="Times New Roman" w:eastAsia="方正仿宋_GBK" w:hAnsi="Times New Roman" w:cs="Times New Roman"/>
          <w:kern w:val="2"/>
          <w:sz w:val="32"/>
          <w:szCs w:val="32"/>
        </w:rPr>
        <w:t>覆盖率、农户覆盖率、设施数量、正常运行率、实际处理量和达标情况等。简述县域农村生活污水治理专项规划编制情况，农村生活污水治理试点县申报情况（如有），攻坚战实施期间农村生活污水治理</w:t>
      </w:r>
      <w:r>
        <w:rPr>
          <w:rFonts w:ascii="Times New Roman" w:eastAsia="方正仿宋_GBK" w:hAnsi="Times New Roman" w:cs="Times New Roman" w:hint="eastAsia"/>
          <w:kern w:val="2"/>
          <w:sz w:val="32"/>
          <w:szCs w:val="32"/>
        </w:rPr>
        <w:t>进展</w:t>
      </w:r>
      <w:r>
        <w:rPr>
          <w:rFonts w:ascii="Times New Roman" w:eastAsia="方正仿宋_GBK" w:hAnsi="Times New Roman" w:cs="Times New Roman"/>
          <w:kern w:val="2"/>
          <w:sz w:val="32"/>
          <w:szCs w:val="32"/>
        </w:rPr>
        <w:t>情况。说明农村生活污水治理设施达标监测、长效运维、市场化社会化治理、资金支持及</w:t>
      </w:r>
      <w:r>
        <w:rPr>
          <w:rFonts w:ascii="Times New Roman" w:eastAsia="方正仿宋_GBK" w:hAnsi="Times New Roman" w:cs="Times New Roman" w:hint="eastAsia"/>
          <w:kern w:val="2"/>
          <w:sz w:val="32"/>
          <w:szCs w:val="32"/>
        </w:rPr>
        <w:t>农村</w:t>
      </w:r>
      <w:r>
        <w:rPr>
          <w:rFonts w:ascii="Times New Roman" w:eastAsia="方正仿宋_GBK" w:hAnsi="Times New Roman" w:cs="Times New Roman"/>
          <w:kern w:val="2"/>
          <w:sz w:val="32"/>
          <w:szCs w:val="32"/>
        </w:rPr>
        <w:t>宣传教育等内容。</w:t>
      </w:r>
      <w:r>
        <w:rPr>
          <w:rFonts w:ascii="Times New Roman" w:eastAsia="方正仿宋_GBK" w:hAnsi="Times New Roman" w:cs="Times New Roman" w:hint="eastAsia"/>
          <w:kern w:val="2"/>
          <w:sz w:val="32"/>
          <w:szCs w:val="32"/>
        </w:rPr>
        <w:t>说明</w:t>
      </w:r>
      <w:r>
        <w:rPr>
          <w:rFonts w:ascii="Times New Roman" w:eastAsia="方正仿宋_GBK" w:hAnsi="Times New Roman" w:cs="Times New Roman"/>
          <w:kern w:val="2"/>
          <w:sz w:val="32"/>
          <w:szCs w:val="32"/>
        </w:rPr>
        <w:t>农村生活污水治理与改厕</w:t>
      </w:r>
      <w:r>
        <w:rPr>
          <w:rFonts w:ascii="Times New Roman" w:eastAsia="方正仿宋_GBK" w:hAnsi="Times New Roman" w:cs="Times New Roman" w:hint="eastAsia"/>
          <w:kern w:val="2"/>
          <w:sz w:val="32"/>
          <w:szCs w:val="32"/>
        </w:rPr>
        <w:t>、</w:t>
      </w:r>
      <w:r>
        <w:rPr>
          <w:rFonts w:ascii="Times New Roman" w:eastAsia="方正仿宋_GBK" w:hAnsi="Times New Roman" w:cs="Times New Roman"/>
          <w:kern w:val="2"/>
          <w:sz w:val="32"/>
          <w:szCs w:val="32"/>
        </w:rPr>
        <w:t>苏北农房改造的衔接</w:t>
      </w:r>
      <w:r>
        <w:rPr>
          <w:rFonts w:ascii="Times New Roman" w:eastAsia="方正仿宋_GBK" w:hAnsi="Times New Roman" w:cs="Times New Roman" w:hint="eastAsia"/>
          <w:kern w:val="2"/>
          <w:sz w:val="32"/>
          <w:szCs w:val="32"/>
        </w:rPr>
        <w:t>情况</w:t>
      </w:r>
      <w:r>
        <w:rPr>
          <w:rFonts w:ascii="Times New Roman" w:eastAsia="方正仿宋_GBK" w:hAnsi="Times New Roman" w:cs="Times New Roman"/>
          <w:kern w:val="2"/>
          <w:sz w:val="32"/>
          <w:szCs w:val="32"/>
        </w:rPr>
        <w:t>，物联网监管平台的建立，治理设施基层监管的有效措施等。</w:t>
      </w:r>
      <w:r>
        <w:rPr>
          <w:rFonts w:ascii="Times New Roman" w:eastAsia="方正仿宋_GBK" w:hAnsi="Times New Roman" w:cs="Times New Roman" w:hint="eastAsia"/>
          <w:kern w:val="2"/>
          <w:sz w:val="32"/>
          <w:szCs w:val="32"/>
        </w:rPr>
        <w:t>（区水务局）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snapToGrid w:val="0"/>
          <w:sz w:val="32"/>
          <w:szCs w:val="20"/>
        </w:rPr>
      </w:pPr>
      <w:r>
        <w:rPr>
          <w:rFonts w:ascii="Times New Roman" w:eastAsia="方正仿宋_GBK" w:hAnsi="Times New Roman" w:cs="Times New Roman"/>
          <w:b/>
          <w:bCs/>
          <w:kern w:val="2"/>
          <w:sz w:val="32"/>
          <w:szCs w:val="32"/>
        </w:rPr>
        <w:t>3.</w:t>
      </w:r>
      <w:r>
        <w:rPr>
          <w:rFonts w:ascii="Times New Roman" w:eastAsia="方正仿宋_GBK" w:hAnsi="Times New Roman" w:cs="Times New Roman"/>
          <w:b/>
          <w:bCs/>
          <w:kern w:val="2"/>
          <w:sz w:val="32"/>
          <w:szCs w:val="32"/>
        </w:rPr>
        <w:t>农村河道治理。</w:t>
      </w:r>
      <w:r>
        <w:rPr>
          <w:rFonts w:ascii="Times New Roman" w:eastAsia="方正仿宋_GBK" w:hAnsi="Times New Roman" w:cs="Times New Roman"/>
          <w:kern w:val="2"/>
          <w:sz w:val="32"/>
          <w:szCs w:val="32"/>
        </w:rPr>
        <w:t>说明</w:t>
      </w:r>
      <w:r>
        <w:rPr>
          <w:rFonts w:ascii="Times New Roman" w:eastAsia="方正仿宋_GBK" w:hAnsi="Times New Roman" w:cs="Times New Roman"/>
          <w:snapToGrid w:val="0"/>
          <w:sz w:val="32"/>
          <w:szCs w:val="20"/>
        </w:rPr>
        <w:t>农村河道清洁工程、</w:t>
      </w:r>
      <w:r>
        <w:rPr>
          <w:rFonts w:ascii="Times New Roman" w:eastAsia="方正仿宋_GBK" w:hAnsi="Times New Roman" w:cs="Times New Roman"/>
          <w:snapToGrid w:val="0"/>
          <w:sz w:val="32"/>
          <w:szCs w:val="20"/>
        </w:rPr>
        <w:t>“</w:t>
      </w:r>
      <w:r>
        <w:rPr>
          <w:rFonts w:ascii="Times New Roman" w:eastAsia="方正仿宋_GBK" w:hAnsi="Times New Roman" w:cs="Times New Roman"/>
          <w:snapToGrid w:val="0"/>
          <w:sz w:val="32"/>
          <w:szCs w:val="20"/>
        </w:rPr>
        <w:t>三乱</w:t>
      </w:r>
      <w:r>
        <w:rPr>
          <w:rFonts w:ascii="Times New Roman" w:eastAsia="方正仿宋_GBK" w:hAnsi="Times New Roman" w:cs="Times New Roman"/>
          <w:snapToGrid w:val="0"/>
          <w:sz w:val="32"/>
          <w:szCs w:val="20"/>
        </w:rPr>
        <w:t>”</w:t>
      </w:r>
      <w:r>
        <w:rPr>
          <w:rFonts w:ascii="Times New Roman" w:eastAsia="方正仿宋_GBK" w:hAnsi="Times New Roman" w:cs="Times New Roman"/>
          <w:snapToGrid w:val="0"/>
          <w:sz w:val="32"/>
          <w:szCs w:val="20"/>
        </w:rPr>
        <w:t>整治实施情况，河道清淤、岸坡整治、水系连通，健全县乡河道轮</w:t>
      </w:r>
      <w:proofErr w:type="gramStart"/>
      <w:r>
        <w:rPr>
          <w:rFonts w:ascii="Times New Roman" w:eastAsia="方正仿宋_GBK" w:hAnsi="Times New Roman" w:cs="Times New Roman"/>
          <w:snapToGrid w:val="0"/>
          <w:sz w:val="32"/>
          <w:szCs w:val="20"/>
        </w:rPr>
        <w:t>浚</w:t>
      </w:r>
      <w:proofErr w:type="gramEnd"/>
      <w:r>
        <w:rPr>
          <w:rFonts w:ascii="Times New Roman" w:eastAsia="方正仿宋_GBK" w:hAnsi="Times New Roman" w:cs="Times New Roman"/>
          <w:snapToGrid w:val="0"/>
          <w:sz w:val="32"/>
          <w:szCs w:val="20"/>
        </w:rPr>
        <w:t>机制制定及落实情况，河长制、湖长制及农村河道长效管护机制落实情况。</w:t>
      </w:r>
      <w:r>
        <w:rPr>
          <w:rFonts w:ascii="Times New Roman" w:eastAsia="方正仿宋_GBK" w:hAnsi="Times New Roman" w:cs="Times New Roman" w:hint="eastAsia"/>
          <w:kern w:val="2"/>
          <w:sz w:val="32"/>
          <w:szCs w:val="32"/>
        </w:rPr>
        <w:t>（区水务局）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4.</w:t>
      </w:r>
      <w:r>
        <w:rPr>
          <w:rFonts w:ascii="Times New Roman" w:eastAsia="方正仿宋_GBK" w:hAnsi="Times New Roman" w:cs="Times New Roman"/>
          <w:b/>
          <w:bCs/>
          <w:kern w:val="2"/>
          <w:sz w:val="32"/>
          <w:szCs w:val="32"/>
        </w:rPr>
        <w:t>农村黑臭水体排查。</w:t>
      </w:r>
      <w:r>
        <w:rPr>
          <w:rFonts w:ascii="Times New Roman" w:eastAsia="方正仿宋_GBK" w:hAnsi="Times New Roman" w:cs="Times New Roman" w:hint="eastAsia"/>
          <w:snapToGrid w:val="0"/>
          <w:sz w:val="32"/>
          <w:szCs w:val="20"/>
        </w:rPr>
        <w:t>说明农村黑臭水体排查情况、试点选取情况、试点工作进展、农村黑臭水体治理进展等，排查治理方案，治理监督责任主体情况，部门分工机制建立情况，农村水体保持良好水质的长效管理机制落实情况等。</w:t>
      </w:r>
      <w:r>
        <w:rPr>
          <w:rFonts w:ascii="Times New Roman" w:eastAsia="方正仿宋_GBK" w:hAnsi="Times New Roman" w:cs="Times New Roman" w:hint="eastAsia"/>
          <w:kern w:val="2"/>
          <w:sz w:val="32"/>
          <w:szCs w:val="32"/>
        </w:rPr>
        <w:t>（区水务局）</w:t>
      </w:r>
    </w:p>
    <w:p w:rsidR="00BC453B" w:rsidRDefault="00BC453B" w:rsidP="00BC453B">
      <w:pPr>
        <w:topLinePunct/>
        <w:adjustRightInd w:val="0"/>
        <w:snapToGrid w:val="0"/>
        <w:spacing w:line="56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（五）养殖业污染治理</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推进畜禽养殖废弃物资源化利用。</w:t>
      </w:r>
      <w:r>
        <w:rPr>
          <w:rFonts w:ascii="Times New Roman" w:eastAsia="方正仿宋_GBK" w:hAnsi="Times New Roman" w:cs="Times New Roman"/>
          <w:kern w:val="2"/>
          <w:sz w:val="32"/>
          <w:szCs w:val="32"/>
        </w:rPr>
        <w:t>说明</w:t>
      </w:r>
      <w:r>
        <w:rPr>
          <w:rFonts w:ascii="Times New Roman" w:eastAsia="方正仿宋_GBK" w:hAnsi="Times New Roman" w:cs="Times New Roman"/>
          <w:snapToGrid w:val="0"/>
          <w:sz w:val="32"/>
          <w:szCs w:val="20"/>
        </w:rPr>
        <w:t>生态健康养殖推进、节水减排、农牧循环新技术新模式推广、种养结合、</w:t>
      </w:r>
      <w:r>
        <w:rPr>
          <w:rFonts w:ascii="Times New Roman" w:eastAsia="方正仿宋_GBK" w:hAnsi="Times New Roman" w:cs="Times New Roman"/>
          <w:snapToGrid w:val="0"/>
          <w:sz w:val="32"/>
          <w:szCs w:val="20"/>
        </w:rPr>
        <w:lastRenderedPageBreak/>
        <w:t>粪污综合利用、源头减量实施等情况</w:t>
      </w:r>
      <w:r>
        <w:rPr>
          <w:rFonts w:ascii="Times New Roman" w:eastAsia="方正仿宋_GBK" w:hAnsi="Times New Roman" w:cs="Times New Roman"/>
          <w:kern w:val="2"/>
          <w:sz w:val="32"/>
          <w:szCs w:val="32"/>
        </w:rPr>
        <w:t>。畜牧大县整县推进畜禽粪污资源化情况，</w:t>
      </w:r>
      <w:r>
        <w:rPr>
          <w:rFonts w:ascii="Times New Roman" w:eastAsia="方正仿宋_GBK" w:hAnsi="Times New Roman" w:cs="Times New Roman"/>
          <w:snapToGrid w:val="0"/>
          <w:sz w:val="32"/>
          <w:szCs w:val="20"/>
        </w:rPr>
        <w:t>畜禽粪污综合利用率</w:t>
      </w:r>
      <w:r>
        <w:rPr>
          <w:rFonts w:ascii="Times New Roman" w:eastAsia="方正仿宋_GBK" w:hAnsi="Times New Roman" w:cs="Times New Roman"/>
          <w:kern w:val="2"/>
          <w:sz w:val="32"/>
          <w:szCs w:val="32"/>
        </w:rPr>
        <w:t>、</w:t>
      </w:r>
      <w:r>
        <w:rPr>
          <w:rFonts w:ascii="Times New Roman" w:eastAsia="方正仿宋_GBK" w:hAnsi="Times New Roman" w:cs="Times New Roman"/>
          <w:snapToGrid w:val="0"/>
          <w:sz w:val="32"/>
          <w:szCs w:val="20"/>
        </w:rPr>
        <w:t>规模养殖场粪污处理设施装备配套率、规模养殖场治理率</w:t>
      </w:r>
      <w:r>
        <w:rPr>
          <w:rFonts w:ascii="Times New Roman" w:eastAsia="方正仿宋_GBK" w:hAnsi="Times New Roman" w:cs="Times New Roman"/>
          <w:kern w:val="2"/>
          <w:sz w:val="32"/>
          <w:szCs w:val="32"/>
        </w:rPr>
        <w:t>等指标完成情况。非规模畜禽养殖场</w:t>
      </w:r>
      <w:proofErr w:type="gramStart"/>
      <w:r>
        <w:rPr>
          <w:rFonts w:ascii="Times New Roman" w:eastAsia="方正仿宋_GBK" w:hAnsi="Times New Roman" w:cs="Times New Roman"/>
          <w:kern w:val="2"/>
          <w:sz w:val="32"/>
          <w:szCs w:val="32"/>
        </w:rPr>
        <w:t>户污染</w:t>
      </w:r>
      <w:proofErr w:type="gramEnd"/>
      <w:r>
        <w:rPr>
          <w:rFonts w:ascii="Times New Roman" w:eastAsia="方正仿宋_GBK" w:hAnsi="Times New Roman" w:cs="Times New Roman"/>
          <w:kern w:val="2"/>
          <w:sz w:val="32"/>
          <w:szCs w:val="32"/>
        </w:rPr>
        <w:t>治理推进情况，畜禽规模养殖场配套粪污处理设施运行管理情况。</w:t>
      </w:r>
      <w:r>
        <w:rPr>
          <w:rFonts w:ascii="Times New Roman" w:eastAsia="方正仿宋_GBK" w:hAnsi="Times New Roman" w:cs="Times New Roman" w:hint="eastAsia"/>
          <w:kern w:val="2"/>
          <w:sz w:val="32"/>
          <w:szCs w:val="32"/>
        </w:rPr>
        <w:t>（区农业农村局）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2.</w:t>
      </w:r>
      <w:r>
        <w:rPr>
          <w:rFonts w:ascii="Times New Roman" w:eastAsia="方正仿宋_GBK" w:hAnsi="Times New Roman" w:cs="Times New Roman"/>
          <w:b/>
          <w:bCs/>
          <w:kern w:val="2"/>
          <w:sz w:val="32"/>
          <w:szCs w:val="32"/>
        </w:rPr>
        <w:t>推进水产健康养殖。</w:t>
      </w:r>
      <w:r>
        <w:rPr>
          <w:rFonts w:ascii="Times New Roman" w:eastAsia="方正仿宋_GBK" w:hAnsi="Times New Roman" w:cs="Times New Roman"/>
          <w:kern w:val="2"/>
          <w:sz w:val="32"/>
          <w:szCs w:val="32"/>
        </w:rPr>
        <w:t>说明</w:t>
      </w:r>
      <w:r>
        <w:rPr>
          <w:rFonts w:ascii="Times New Roman" w:eastAsia="方正仿宋_GBK" w:hAnsi="Times New Roman" w:cs="Times New Roman"/>
          <w:snapToGrid w:val="0"/>
          <w:sz w:val="32"/>
          <w:szCs w:val="20"/>
        </w:rPr>
        <w:t>开展养殖池塘生态化改造，推广生态健康养殖技术模式</w:t>
      </w:r>
      <w:r>
        <w:rPr>
          <w:rFonts w:ascii="Times New Roman" w:eastAsia="方正仿宋_GBK" w:hAnsi="Times New Roman" w:cs="Times New Roman"/>
          <w:kern w:val="2"/>
          <w:sz w:val="32"/>
          <w:szCs w:val="32"/>
        </w:rPr>
        <w:t>等情况。严格控制河流、</w:t>
      </w:r>
      <w:r>
        <w:rPr>
          <w:rFonts w:ascii="Times New Roman" w:eastAsia="方正仿宋_GBK" w:hAnsi="Times New Roman" w:cs="Times New Roman"/>
          <w:snapToGrid w:val="0"/>
          <w:sz w:val="32"/>
          <w:szCs w:val="20"/>
        </w:rPr>
        <w:t>湖泊、水库、近海</w:t>
      </w:r>
      <w:r>
        <w:rPr>
          <w:rFonts w:ascii="Times New Roman" w:eastAsia="方正仿宋_GBK" w:hAnsi="Times New Roman" w:cs="Times New Roman"/>
          <w:kern w:val="2"/>
          <w:sz w:val="32"/>
          <w:szCs w:val="32"/>
        </w:rPr>
        <w:t>投饵网箱养殖情况，</w:t>
      </w:r>
      <w:r>
        <w:rPr>
          <w:rFonts w:ascii="Times New Roman" w:eastAsia="方正仿宋_GBK" w:hAnsi="Times New Roman" w:cs="Times New Roman"/>
          <w:snapToGrid w:val="0"/>
          <w:sz w:val="32"/>
          <w:szCs w:val="20"/>
        </w:rPr>
        <w:t>水产养殖主产区各级各类农（渔）业园区养殖池塘实现尾水达标排放情况。</w:t>
      </w:r>
      <w:r>
        <w:rPr>
          <w:rFonts w:ascii="Times New Roman" w:eastAsia="方正仿宋_GBK" w:hAnsi="Times New Roman" w:cs="Times New Roman" w:hint="eastAsia"/>
          <w:kern w:val="2"/>
          <w:sz w:val="32"/>
          <w:szCs w:val="32"/>
        </w:rPr>
        <w:t>（区农业农村局）</w:t>
      </w:r>
    </w:p>
    <w:p w:rsidR="00BC453B" w:rsidRDefault="00BC453B" w:rsidP="00BC453B">
      <w:pPr>
        <w:topLinePunct/>
        <w:adjustRightInd w:val="0"/>
        <w:snapToGrid w:val="0"/>
        <w:spacing w:line="56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（六）种植业污染治理</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1.</w:t>
      </w:r>
      <w:r>
        <w:rPr>
          <w:rFonts w:ascii="Times New Roman" w:eastAsia="方正仿宋_GBK" w:hAnsi="Times New Roman" w:cs="Times New Roman"/>
          <w:b/>
          <w:bCs/>
          <w:kern w:val="2"/>
          <w:sz w:val="32"/>
          <w:szCs w:val="32"/>
        </w:rPr>
        <w:t>实施化肥农药使用减量化行动。</w:t>
      </w:r>
      <w:r>
        <w:rPr>
          <w:rFonts w:ascii="Times New Roman" w:eastAsia="方正仿宋_GBK" w:hAnsi="Times New Roman" w:cs="Times New Roman"/>
          <w:kern w:val="2"/>
          <w:sz w:val="32"/>
          <w:szCs w:val="32"/>
        </w:rPr>
        <w:t>说明</w:t>
      </w:r>
      <w:r>
        <w:rPr>
          <w:rFonts w:ascii="Times New Roman" w:eastAsia="方正仿宋_GBK" w:hAnsi="Times New Roman" w:cs="Times New Roman" w:hint="eastAsia"/>
          <w:kern w:val="2"/>
          <w:sz w:val="32"/>
          <w:szCs w:val="32"/>
        </w:rPr>
        <w:t>本</w:t>
      </w:r>
      <w:r>
        <w:rPr>
          <w:rFonts w:ascii="Times New Roman" w:eastAsia="方正仿宋_GBK" w:hAnsi="Times New Roman" w:cs="Times New Roman"/>
          <w:kern w:val="2"/>
          <w:sz w:val="32"/>
          <w:szCs w:val="32"/>
        </w:rPr>
        <w:t>行政区域</w:t>
      </w:r>
      <w:r>
        <w:rPr>
          <w:rFonts w:ascii="Times New Roman" w:eastAsia="方正仿宋_GBK" w:hAnsi="Times New Roman" w:cs="Times New Roman" w:hint="eastAsia"/>
          <w:kern w:val="2"/>
          <w:sz w:val="32"/>
          <w:szCs w:val="32"/>
        </w:rPr>
        <w:t>内</w:t>
      </w:r>
      <w:r>
        <w:rPr>
          <w:rFonts w:ascii="Times New Roman" w:eastAsia="方正仿宋_GBK" w:hAnsi="Times New Roman" w:cs="Times New Roman"/>
          <w:kern w:val="2"/>
          <w:sz w:val="32"/>
          <w:szCs w:val="32"/>
        </w:rPr>
        <w:t>化肥、农药使用量，</w:t>
      </w:r>
      <w:r>
        <w:rPr>
          <w:rFonts w:ascii="Times New Roman" w:eastAsia="方正仿宋_GBK" w:hAnsi="Times New Roman" w:cs="Times New Roman"/>
          <w:snapToGrid w:val="0"/>
          <w:sz w:val="32"/>
          <w:szCs w:val="20"/>
        </w:rPr>
        <w:t>主要农作物测土配方施肥技术覆盖率</w:t>
      </w:r>
      <w:r>
        <w:rPr>
          <w:rFonts w:ascii="Times New Roman" w:eastAsia="方正仿宋_GBK" w:hAnsi="Times New Roman" w:cs="Times New Roman"/>
          <w:kern w:val="2"/>
          <w:sz w:val="32"/>
          <w:szCs w:val="32"/>
        </w:rPr>
        <w:t>，</w:t>
      </w:r>
      <w:r>
        <w:rPr>
          <w:rFonts w:ascii="Times New Roman" w:eastAsia="方正仿宋_GBK" w:hAnsi="Times New Roman" w:cs="Times New Roman"/>
          <w:snapToGrid w:val="0"/>
          <w:sz w:val="32"/>
          <w:szCs w:val="20"/>
        </w:rPr>
        <w:t>主要</w:t>
      </w:r>
      <w:r>
        <w:rPr>
          <w:rFonts w:ascii="Times New Roman" w:eastAsia="方正仿宋_GBK" w:hAnsi="Times New Roman" w:cs="Times New Roman"/>
          <w:snapToGrid w:val="0"/>
          <w:kern w:val="32"/>
          <w:sz w:val="32"/>
          <w:szCs w:val="20"/>
        </w:rPr>
        <w:t>农作物病虫害绿色防控产品覆盖率</w:t>
      </w:r>
      <w:r>
        <w:rPr>
          <w:rFonts w:ascii="Times New Roman" w:eastAsia="方正仿宋_GBK" w:hAnsi="Times New Roman" w:cs="Times New Roman"/>
          <w:kern w:val="2"/>
          <w:sz w:val="32"/>
          <w:szCs w:val="32"/>
        </w:rPr>
        <w:t>。其中化肥、农药使用量需提供</w:t>
      </w:r>
      <w:r>
        <w:rPr>
          <w:rFonts w:ascii="Times New Roman" w:eastAsia="方正仿宋_GBK" w:hAnsi="Times New Roman" w:cs="Times New Roman"/>
          <w:kern w:val="2"/>
          <w:sz w:val="32"/>
          <w:szCs w:val="32"/>
        </w:rPr>
        <w:t>2015</w:t>
      </w:r>
      <w:r>
        <w:rPr>
          <w:rFonts w:ascii="Times New Roman" w:eastAsia="方正仿宋_GBK" w:hAnsi="Times New Roman" w:cs="Times New Roman"/>
          <w:kern w:val="2"/>
          <w:sz w:val="32"/>
          <w:szCs w:val="32"/>
        </w:rPr>
        <w:t>年、</w:t>
      </w:r>
      <w:r>
        <w:rPr>
          <w:rFonts w:ascii="Times New Roman" w:eastAsia="方正仿宋_GBK" w:hAnsi="Times New Roman" w:cs="Times New Roman"/>
          <w:kern w:val="2"/>
          <w:sz w:val="32"/>
          <w:szCs w:val="32"/>
        </w:rPr>
        <w:t>2019</w:t>
      </w:r>
      <w:r>
        <w:rPr>
          <w:rFonts w:ascii="Times New Roman" w:eastAsia="方正仿宋_GBK" w:hAnsi="Times New Roman" w:cs="Times New Roman"/>
          <w:kern w:val="2"/>
          <w:sz w:val="32"/>
          <w:szCs w:val="32"/>
        </w:rPr>
        <w:t>年数据（如有</w:t>
      </w:r>
      <w:r>
        <w:rPr>
          <w:rFonts w:ascii="Times New Roman" w:eastAsia="方正仿宋_GBK" w:hAnsi="Times New Roman" w:cs="Times New Roman"/>
          <w:kern w:val="2"/>
          <w:sz w:val="32"/>
          <w:szCs w:val="32"/>
        </w:rPr>
        <w:t>2020</w:t>
      </w:r>
      <w:r>
        <w:rPr>
          <w:rFonts w:ascii="Times New Roman" w:eastAsia="方正仿宋_GBK" w:hAnsi="Times New Roman" w:cs="Times New Roman"/>
          <w:kern w:val="2"/>
          <w:sz w:val="32"/>
          <w:szCs w:val="32"/>
        </w:rPr>
        <w:t>年数据也需列出）。说明</w:t>
      </w:r>
      <w:r>
        <w:rPr>
          <w:rFonts w:ascii="Times New Roman" w:eastAsia="方正仿宋_GBK" w:hAnsi="Times New Roman" w:cs="Times New Roman"/>
          <w:sz w:val="32"/>
          <w:szCs w:val="32"/>
        </w:rPr>
        <w:t>高效施肥技术和模式推广，</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四诱</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、生物农药等绿色防控技术及产品推广，高效植保机械推广，病虫监测点智能化监测推进，农作物病虫绿色防控示范区建设，</w:t>
      </w:r>
      <w:r>
        <w:rPr>
          <w:rFonts w:ascii="Times New Roman" w:eastAsia="方正仿宋_GBK" w:hAnsi="Times New Roman" w:cs="Times New Roman"/>
          <w:snapToGrid w:val="0"/>
          <w:sz w:val="32"/>
          <w:szCs w:val="20"/>
        </w:rPr>
        <w:t>环境友好</w:t>
      </w:r>
      <w:proofErr w:type="gramStart"/>
      <w:r>
        <w:rPr>
          <w:rFonts w:ascii="Times New Roman" w:eastAsia="方正仿宋_GBK" w:hAnsi="Times New Roman" w:cs="Times New Roman"/>
          <w:snapToGrid w:val="0"/>
          <w:sz w:val="32"/>
          <w:szCs w:val="20"/>
        </w:rPr>
        <w:t>型科学</w:t>
      </w:r>
      <w:proofErr w:type="gramEnd"/>
      <w:r>
        <w:rPr>
          <w:rFonts w:ascii="Times New Roman" w:eastAsia="方正仿宋_GBK" w:hAnsi="Times New Roman" w:cs="Times New Roman"/>
          <w:snapToGrid w:val="0"/>
          <w:sz w:val="32"/>
          <w:szCs w:val="20"/>
        </w:rPr>
        <w:t>轮作模式推广</w:t>
      </w:r>
      <w:r>
        <w:rPr>
          <w:rFonts w:ascii="Times New Roman" w:eastAsia="方正仿宋_GBK" w:hAnsi="Times New Roman" w:cs="Times New Roman"/>
          <w:sz w:val="32"/>
          <w:szCs w:val="32"/>
        </w:rPr>
        <w:t>等相关情况</w:t>
      </w:r>
      <w:r>
        <w:rPr>
          <w:rFonts w:ascii="Times New Roman" w:eastAsia="方正仿宋_GBK" w:hAnsi="Times New Roman" w:cs="Times New Roman"/>
          <w:kern w:val="2"/>
          <w:sz w:val="32"/>
          <w:szCs w:val="32"/>
        </w:rPr>
        <w:t>。</w:t>
      </w:r>
      <w:r>
        <w:rPr>
          <w:rFonts w:ascii="Times New Roman" w:eastAsia="方正仿宋_GBK" w:hAnsi="Times New Roman" w:cs="Times New Roman" w:hint="eastAsia"/>
          <w:kern w:val="2"/>
          <w:sz w:val="32"/>
          <w:szCs w:val="32"/>
        </w:rPr>
        <w:t>（区农业农村局）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bCs/>
          <w:sz w:val="32"/>
          <w:szCs w:val="32"/>
        </w:rPr>
      </w:pPr>
      <w:r>
        <w:rPr>
          <w:rFonts w:ascii="Times New Roman" w:eastAsia="方正仿宋_GBK" w:hAnsi="Times New Roman" w:cs="Times New Roman"/>
          <w:b/>
          <w:bCs/>
          <w:kern w:val="2"/>
          <w:sz w:val="32"/>
          <w:szCs w:val="32"/>
        </w:rPr>
        <w:t>2.</w:t>
      </w:r>
      <w:r>
        <w:rPr>
          <w:rFonts w:ascii="Times New Roman" w:eastAsia="方正仿宋_GBK" w:hAnsi="Times New Roman" w:cs="Times New Roman"/>
          <w:b/>
          <w:bCs/>
          <w:kern w:val="2"/>
          <w:sz w:val="32"/>
          <w:szCs w:val="32"/>
        </w:rPr>
        <w:t>秸秆综合利用和</w:t>
      </w:r>
      <w:proofErr w:type="gramStart"/>
      <w:r>
        <w:rPr>
          <w:rFonts w:ascii="Times New Roman" w:eastAsia="方正仿宋_GBK" w:hAnsi="Times New Roman" w:cs="Times New Roman"/>
          <w:b/>
          <w:bCs/>
          <w:kern w:val="2"/>
          <w:sz w:val="32"/>
          <w:szCs w:val="32"/>
        </w:rPr>
        <w:t>禁烧管控</w:t>
      </w:r>
      <w:proofErr w:type="gramEnd"/>
      <w:r>
        <w:rPr>
          <w:rFonts w:ascii="Times New Roman" w:eastAsia="方正仿宋_GBK" w:hAnsi="Times New Roman" w:cs="Times New Roman"/>
          <w:b/>
          <w:bCs/>
          <w:kern w:val="2"/>
          <w:sz w:val="32"/>
          <w:szCs w:val="32"/>
        </w:rPr>
        <w:t>。</w:t>
      </w:r>
      <w:r>
        <w:rPr>
          <w:rFonts w:ascii="Times New Roman" w:eastAsia="方正仿宋_GBK" w:hAnsi="Times New Roman" w:cs="Times New Roman"/>
          <w:kern w:val="2"/>
          <w:sz w:val="32"/>
          <w:szCs w:val="32"/>
        </w:rPr>
        <w:t>说明</w:t>
      </w:r>
      <w:r>
        <w:rPr>
          <w:rFonts w:ascii="Times New Roman" w:eastAsia="方正仿宋_GBK" w:hAnsi="Times New Roman" w:cs="Times New Roman" w:hint="eastAsia"/>
          <w:kern w:val="2"/>
          <w:sz w:val="32"/>
          <w:szCs w:val="32"/>
        </w:rPr>
        <w:t>本</w:t>
      </w:r>
      <w:r>
        <w:rPr>
          <w:rFonts w:ascii="Times New Roman" w:eastAsia="方正仿宋_GBK" w:hAnsi="Times New Roman" w:cs="Times New Roman"/>
          <w:kern w:val="2"/>
          <w:sz w:val="32"/>
          <w:szCs w:val="32"/>
        </w:rPr>
        <w:t>行政区域内秸秆综合利用率、</w:t>
      </w:r>
      <w:r>
        <w:rPr>
          <w:rFonts w:ascii="Times New Roman" w:eastAsia="方正仿宋_GBK" w:hAnsi="Times New Roman" w:cs="Times New Roman"/>
          <w:snapToGrid w:val="0"/>
          <w:sz w:val="32"/>
          <w:szCs w:val="20"/>
        </w:rPr>
        <w:t>稻麦秸秆机械化还田率</w:t>
      </w:r>
      <w:r>
        <w:rPr>
          <w:rFonts w:ascii="Times New Roman" w:eastAsia="方正仿宋_GBK" w:hAnsi="Times New Roman" w:cs="Times New Roman"/>
          <w:kern w:val="2"/>
          <w:sz w:val="32"/>
          <w:szCs w:val="32"/>
        </w:rPr>
        <w:t>。</w:t>
      </w:r>
      <w:r>
        <w:rPr>
          <w:rFonts w:ascii="Times New Roman" w:eastAsia="方正仿宋_GBK" w:hAnsi="Times New Roman" w:cs="Times New Roman" w:hint="eastAsia"/>
          <w:kern w:val="2"/>
          <w:sz w:val="32"/>
          <w:szCs w:val="32"/>
        </w:rPr>
        <w:t>说明落实秸秆还田年度实施方案、开展技术培训、调度还田机械情况</w:t>
      </w:r>
      <w:r>
        <w:rPr>
          <w:rFonts w:ascii="Times New Roman" w:eastAsia="方正仿宋_GBK" w:hAnsi="Times New Roman" w:cs="Times New Roman"/>
          <w:sz w:val="32"/>
          <w:szCs w:val="32"/>
        </w:rPr>
        <w:t>，秸秆收储利用体系</w:t>
      </w:r>
      <w:r>
        <w:rPr>
          <w:rFonts w:ascii="Times New Roman" w:eastAsia="方正仿宋_GBK" w:hAnsi="Times New Roman" w:cs="Times New Roman" w:hint="eastAsia"/>
          <w:sz w:val="32"/>
          <w:szCs w:val="32"/>
        </w:rPr>
        <w:t>建设</w:t>
      </w:r>
      <w:r>
        <w:rPr>
          <w:rFonts w:ascii="Times New Roman" w:eastAsia="方正仿宋_GBK" w:hAnsi="Times New Roman" w:cs="Times New Roman"/>
          <w:sz w:val="32"/>
          <w:szCs w:val="32"/>
        </w:rPr>
        <w:t>情况</w:t>
      </w:r>
      <w:r>
        <w:rPr>
          <w:rFonts w:ascii="Times New Roman" w:eastAsia="方正仿宋_GBK" w:hAnsi="Times New Roman" w:cs="Times New Roman"/>
          <w:kern w:val="2"/>
          <w:sz w:val="32"/>
          <w:szCs w:val="32"/>
        </w:rPr>
        <w:t>。说明</w:t>
      </w:r>
      <w:r>
        <w:rPr>
          <w:rFonts w:ascii="Times New Roman" w:eastAsia="方正仿宋_GBK" w:hAnsi="Times New Roman" w:cs="Times New Roman"/>
          <w:sz w:val="32"/>
          <w:szCs w:val="32"/>
        </w:rPr>
        <w:t>秸秆</w:t>
      </w:r>
      <w:proofErr w:type="gramStart"/>
      <w:r>
        <w:rPr>
          <w:rFonts w:ascii="Times New Roman" w:eastAsia="方正仿宋_GBK" w:hAnsi="Times New Roman" w:cs="Times New Roman"/>
          <w:sz w:val="32"/>
          <w:szCs w:val="32"/>
        </w:rPr>
        <w:t>禁烧管控</w:t>
      </w:r>
      <w:proofErr w:type="gramEnd"/>
      <w:r>
        <w:rPr>
          <w:rFonts w:ascii="Times New Roman" w:eastAsia="方正仿宋_GBK" w:hAnsi="Times New Roman" w:cs="Times New Roman"/>
          <w:sz w:val="32"/>
          <w:szCs w:val="32"/>
        </w:rPr>
        <w:t>监管执法情况，</w:t>
      </w:r>
      <w:r>
        <w:rPr>
          <w:rFonts w:ascii="Times New Roman" w:eastAsia="方正仿宋_GBK" w:hAnsi="Times New Roman" w:cs="Times New Roman"/>
          <w:bCs/>
          <w:sz w:val="32"/>
          <w:szCs w:val="32"/>
        </w:rPr>
        <w:t>夏季、</w:t>
      </w:r>
      <w:r>
        <w:rPr>
          <w:rFonts w:ascii="Times New Roman" w:eastAsia="方正仿宋_GBK" w:hAnsi="Times New Roman" w:cs="Times New Roman"/>
          <w:bCs/>
          <w:sz w:val="32"/>
          <w:szCs w:val="32"/>
        </w:rPr>
        <w:lastRenderedPageBreak/>
        <w:t>秋季秸秆禁烧专项巡查情况。</w:t>
      </w:r>
      <w:r>
        <w:rPr>
          <w:rFonts w:ascii="Times New Roman" w:eastAsia="方正仿宋_GBK" w:hAnsi="Times New Roman" w:cs="Times New Roman" w:hint="eastAsia"/>
          <w:kern w:val="2"/>
          <w:sz w:val="32"/>
          <w:szCs w:val="32"/>
        </w:rPr>
        <w:t>（区农业农村局、吴中生态环境局）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3.</w:t>
      </w:r>
      <w:r>
        <w:rPr>
          <w:rFonts w:ascii="Times New Roman" w:eastAsia="方正仿宋_GBK" w:hAnsi="Times New Roman" w:cs="Times New Roman"/>
          <w:b/>
          <w:bCs/>
          <w:kern w:val="2"/>
          <w:sz w:val="32"/>
          <w:szCs w:val="32"/>
        </w:rPr>
        <w:t>废旧农膜等废弃物回收利用。</w:t>
      </w:r>
      <w:r>
        <w:rPr>
          <w:rFonts w:ascii="Times New Roman" w:eastAsia="方正仿宋_GBK" w:hAnsi="Times New Roman" w:cs="Times New Roman"/>
          <w:kern w:val="2"/>
          <w:sz w:val="32"/>
          <w:szCs w:val="32"/>
        </w:rPr>
        <w:t>说明</w:t>
      </w:r>
      <w:r>
        <w:rPr>
          <w:rFonts w:ascii="Times New Roman" w:eastAsia="方正仿宋_GBK" w:hAnsi="Times New Roman" w:cs="Times New Roman" w:hint="eastAsia"/>
          <w:kern w:val="2"/>
          <w:sz w:val="32"/>
          <w:szCs w:val="32"/>
        </w:rPr>
        <w:t>本</w:t>
      </w:r>
      <w:r>
        <w:rPr>
          <w:rFonts w:ascii="Times New Roman" w:eastAsia="方正仿宋_GBK" w:hAnsi="Times New Roman" w:cs="Times New Roman"/>
          <w:kern w:val="2"/>
          <w:sz w:val="32"/>
          <w:szCs w:val="32"/>
        </w:rPr>
        <w:t>行政区域</w:t>
      </w:r>
      <w:r>
        <w:rPr>
          <w:rFonts w:ascii="Times New Roman" w:eastAsia="方正仿宋_GBK" w:hAnsi="Times New Roman" w:cs="Times New Roman"/>
          <w:sz w:val="32"/>
          <w:szCs w:val="32"/>
        </w:rPr>
        <w:t>农膜回收率。</w:t>
      </w:r>
      <w:r>
        <w:rPr>
          <w:rFonts w:ascii="Times New Roman" w:eastAsia="方正仿宋_GBK" w:hAnsi="Times New Roman" w:cs="Times New Roman"/>
          <w:snapToGrid w:val="0"/>
          <w:sz w:val="32"/>
          <w:szCs w:val="20"/>
        </w:rPr>
        <w:t>农膜回收利用网络构建情况，废旧农膜等废弃物的回收利用机制建设情况，</w:t>
      </w:r>
      <w:r>
        <w:rPr>
          <w:rFonts w:ascii="Times New Roman" w:eastAsia="方正仿宋_GBK" w:hAnsi="Times New Roman" w:cs="Times New Roman"/>
          <w:sz w:val="32"/>
          <w:szCs w:val="32"/>
        </w:rPr>
        <w:t>农药包装废弃物回收处置试点开展情况等。</w:t>
      </w:r>
      <w:r>
        <w:rPr>
          <w:rFonts w:ascii="Times New Roman" w:eastAsia="方正仿宋_GBK" w:hAnsi="Times New Roman" w:cs="Times New Roman" w:hint="eastAsia"/>
          <w:sz w:val="32"/>
          <w:szCs w:val="32"/>
        </w:rPr>
        <w:t>（区供销社）</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4.</w:t>
      </w:r>
      <w:r>
        <w:rPr>
          <w:rFonts w:ascii="Times New Roman" w:eastAsia="方正仿宋_GBK" w:hAnsi="Times New Roman" w:cs="Times New Roman"/>
          <w:b/>
          <w:bCs/>
          <w:kern w:val="2"/>
          <w:sz w:val="32"/>
          <w:szCs w:val="32"/>
        </w:rPr>
        <w:t>推进节水灌溉。</w:t>
      </w:r>
      <w:r>
        <w:rPr>
          <w:rFonts w:ascii="Times New Roman" w:eastAsia="方正仿宋_GBK" w:hAnsi="Times New Roman" w:cs="Times New Roman"/>
          <w:kern w:val="2"/>
          <w:sz w:val="32"/>
          <w:szCs w:val="32"/>
        </w:rPr>
        <w:t>说明</w:t>
      </w:r>
      <w:r>
        <w:rPr>
          <w:rFonts w:ascii="Times New Roman" w:eastAsia="方正仿宋_GBK" w:hAnsi="Times New Roman" w:cs="Times New Roman" w:hint="eastAsia"/>
          <w:kern w:val="2"/>
          <w:sz w:val="32"/>
          <w:szCs w:val="32"/>
        </w:rPr>
        <w:t>本</w:t>
      </w:r>
      <w:r>
        <w:rPr>
          <w:rFonts w:ascii="Times New Roman" w:eastAsia="方正仿宋_GBK" w:hAnsi="Times New Roman" w:cs="Times New Roman"/>
          <w:kern w:val="2"/>
          <w:sz w:val="32"/>
          <w:szCs w:val="32"/>
        </w:rPr>
        <w:t>行政区域内农业灌溉用水量、农田灌溉水有效利用系数。说明大型灌区、重点中型灌区续建配套和节水改造任务完成情况。</w:t>
      </w:r>
      <w:r>
        <w:rPr>
          <w:rFonts w:ascii="Times New Roman" w:eastAsia="方正仿宋_GBK" w:hAnsi="Times New Roman" w:cs="Times New Roman" w:hint="eastAsia"/>
          <w:kern w:val="2"/>
          <w:sz w:val="32"/>
          <w:szCs w:val="32"/>
        </w:rPr>
        <w:t>说明</w:t>
      </w:r>
      <w:r>
        <w:rPr>
          <w:rFonts w:ascii="Times New Roman" w:eastAsia="方正仿宋_GBK" w:hAnsi="Times New Roman" w:cs="Times New Roman"/>
          <w:kern w:val="2"/>
          <w:sz w:val="32"/>
          <w:szCs w:val="32"/>
        </w:rPr>
        <w:t>统筹治理农田退水</w:t>
      </w:r>
      <w:r>
        <w:rPr>
          <w:rFonts w:ascii="Times New Roman" w:eastAsia="方正仿宋_GBK" w:hAnsi="Times New Roman" w:cs="Times New Roman" w:hint="eastAsia"/>
          <w:kern w:val="2"/>
          <w:sz w:val="32"/>
          <w:szCs w:val="32"/>
        </w:rPr>
        <w:t>情况，</w:t>
      </w:r>
      <w:r>
        <w:rPr>
          <w:rFonts w:ascii="Times New Roman" w:eastAsia="方正仿宋_GBK" w:hAnsi="Times New Roman" w:cs="Times New Roman"/>
          <w:kern w:val="2"/>
          <w:sz w:val="32"/>
          <w:szCs w:val="32"/>
        </w:rPr>
        <w:t>如</w:t>
      </w:r>
      <w:r>
        <w:rPr>
          <w:rFonts w:ascii="Times New Roman" w:eastAsia="方正仿宋_GBK" w:hAnsi="Times New Roman" w:cs="Times New Roman" w:hint="eastAsia"/>
          <w:kern w:val="2"/>
          <w:sz w:val="32"/>
          <w:szCs w:val="32"/>
        </w:rPr>
        <w:t>试点开展农田排灌系统生态化改造，探索</w:t>
      </w:r>
      <w:r>
        <w:rPr>
          <w:rFonts w:ascii="Times New Roman" w:eastAsia="方正仿宋_GBK" w:hAnsi="Times New Roman" w:cs="Times New Roman"/>
          <w:kern w:val="2"/>
          <w:sz w:val="32"/>
          <w:szCs w:val="32"/>
        </w:rPr>
        <w:t>农田退水闭路循环回用与生态拦截体系建设</w:t>
      </w:r>
      <w:r>
        <w:rPr>
          <w:rFonts w:ascii="Times New Roman" w:eastAsia="方正仿宋_GBK" w:hAnsi="Times New Roman" w:cs="Times New Roman" w:hint="eastAsia"/>
          <w:kern w:val="2"/>
          <w:sz w:val="32"/>
          <w:szCs w:val="32"/>
        </w:rPr>
        <w:t>。（区水务局）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5.</w:t>
      </w:r>
      <w:r>
        <w:rPr>
          <w:rFonts w:ascii="Times New Roman" w:eastAsia="方正仿宋_GBK" w:hAnsi="Times New Roman" w:cs="Times New Roman"/>
          <w:b/>
          <w:bCs/>
          <w:kern w:val="2"/>
          <w:sz w:val="32"/>
          <w:szCs w:val="32"/>
        </w:rPr>
        <w:t>耕地分类管理。</w:t>
      </w:r>
      <w:r>
        <w:rPr>
          <w:rFonts w:ascii="Times New Roman" w:eastAsia="方正仿宋_GBK" w:hAnsi="Times New Roman" w:cs="Times New Roman"/>
          <w:kern w:val="2"/>
          <w:sz w:val="32"/>
          <w:szCs w:val="32"/>
        </w:rPr>
        <w:t>提供</w:t>
      </w:r>
      <w:r>
        <w:rPr>
          <w:rFonts w:ascii="Times New Roman" w:eastAsia="方正仿宋_GBK" w:hAnsi="Times New Roman" w:cs="Times New Roman" w:hint="eastAsia"/>
          <w:kern w:val="2"/>
          <w:sz w:val="32"/>
          <w:szCs w:val="32"/>
        </w:rPr>
        <w:t>本</w:t>
      </w:r>
      <w:r>
        <w:rPr>
          <w:rFonts w:ascii="Times New Roman" w:eastAsia="方正仿宋_GBK" w:hAnsi="Times New Roman" w:cs="Times New Roman"/>
          <w:kern w:val="2"/>
          <w:sz w:val="32"/>
          <w:szCs w:val="32"/>
        </w:rPr>
        <w:t>行政区域内耕地土壤环境质量类别划定</w:t>
      </w:r>
      <w:r>
        <w:rPr>
          <w:rFonts w:ascii="Times New Roman" w:eastAsia="方正仿宋_GBK" w:hAnsi="Times New Roman" w:cs="Times New Roman" w:hint="eastAsia"/>
          <w:kern w:val="2"/>
          <w:sz w:val="32"/>
          <w:szCs w:val="32"/>
        </w:rPr>
        <w:t>工作情况</w:t>
      </w:r>
      <w:r>
        <w:rPr>
          <w:rFonts w:ascii="Times New Roman" w:eastAsia="方正仿宋_GBK" w:hAnsi="Times New Roman" w:cs="Times New Roman"/>
          <w:kern w:val="2"/>
          <w:sz w:val="32"/>
          <w:szCs w:val="32"/>
        </w:rPr>
        <w:t>、受污染耕地安全利用和治理修复方案制定和实施情况及重度受污染耕地种植结构调整或退耕还林还草等相关工作落实情况。</w:t>
      </w:r>
      <w:r>
        <w:rPr>
          <w:rFonts w:ascii="Times New Roman" w:eastAsia="方正仿宋_GBK" w:hAnsi="Times New Roman" w:cs="Times New Roman" w:hint="eastAsia"/>
          <w:kern w:val="2"/>
          <w:sz w:val="32"/>
          <w:szCs w:val="32"/>
        </w:rPr>
        <w:t>（区农业农村局、吴中生态环境局）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6.</w:t>
      </w:r>
      <w:r>
        <w:rPr>
          <w:rFonts w:ascii="Times New Roman" w:eastAsia="方正仿宋_GBK" w:hAnsi="Times New Roman" w:cs="Times New Roman"/>
          <w:b/>
          <w:bCs/>
          <w:kern w:val="2"/>
          <w:sz w:val="32"/>
          <w:szCs w:val="32"/>
        </w:rPr>
        <w:t>涉镉等重金属重点行业企业排查整治。</w:t>
      </w:r>
      <w:r>
        <w:rPr>
          <w:rFonts w:ascii="Times New Roman" w:eastAsia="方正仿宋_GBK" w:hAnsi="Times New Roman" w:cs="Times New Roman"/>
          <w:kern w:val="2"/>
          <w:sz w:val="32"/>
          <w:szCs w:val="32"/>
        </w:rPr>
        <w:t>说明</w:t>
      </w:r>
      <w:r>
        <w:rPr>
          <w:rFonts w:ascii="Times New Roman" w:eastAsia="方正仿宋_GBK" w:hAnsi="Times New Roman" w:cs="Times New Roman" w:hint="eastAsia"/>
          <w:kern w:val="2"/>
          <w:sz w:val="32"/>
          <w:szCs w:val="32"/>
        </w:rPr>
        <w:t>本</w:t>
      </w:r>
      <w:r>
        <w:rPr>
          <w:rFonts w:ascii="Times New Roman" w:eastAsia="方正仿宋_GBK" w:hAnsi="Times New Roman" w:cs="Times New Roman"/>
          <w:kern w:val="2"/>
          <w:sz w:val="32"/>
          <w:szCs w:val="32"/>
        </w:rPr>
        <w:t>行政区域</w:t>
      </w:r>
      <w:proofErr w:type="gramStart"/>
      <w:r>
        <w:rPr>
          <w:rFonts w:ascii="Times New Roman" w:eastAsia="方正仿宋_GBK" w:hAnsi="Times New Roman" w:cs="Times New Roman"/>
          <w:kern w:val="2"/>
          <w:sz w:val="32"/>
          <w:szCs w:val="32"/>
        </w:rPr>
        <w:t>内涉镉</w:t>
      </w:r>
      <w:proofErr w:type="gramEnd"/>
      <w:r>
        <w:rPr>
          <w:rFonts w:ascii="Times New Roman" w:eastAsia="方正仿宋_GBK" w:hAnsi="Times New Roman" w:cs="Times New Roman"/>
          <w:kern w:val="2"/>
          <w:sz w:val="32"/>
          <w:szCs w:val="32"/>
        </w:rPr>
        <w:t>等重金属重点行业企业排查整治行动落实情况，土壤重金属污染严重、农产品重金属超标问题突出的耕地严格管控措施及落实情况。</w:t>
      </w:r>
      <w:r>
        <w:rPr>
          <w:rFonts w:ascii="Times New Roman" w:eastAsia="方正仿宋_GBK" w:hAnsi="Times New Roman" w:cs="Times New Roman" w:hint="eastAsia"/>
          <w:kern w:val="2"/>
          <w:sz w:val="32"/>
          <w:szCs w:val="32"/>
        </w:rPr>
        <w:t>（吴中生态环境局）</w:t>
      </w:r>
    </w:p>
    <w:p w:rsidR="00BC453B" w:rsidRDefault="00BC453B" w:rsidP="00BC453B">
      <w:pPr>
        <w:topLinePunct/>
        <w:adjustRightInd w:val="0"/>
        <w:snapToGrid w:val="0"/>
        <w:spacing w:line="56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（七）农业农村环境监管能力提升</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1.</w:t>
      </w:r>
      <w:r>
        <w:rPr>
          <w:rFonts w:ascii="Times New Roman" w:eastAsia="方正仿宋_GBK" w:hAnsi="Times New Roman" w:cs="Times New Roman"/>
          <w:b/>
          <w:bCs/>
          <w:kern w:val="2"/>
          <w:sz w:val="32"/>
          <w:szCs w:val="32"/>
        </w:rPr>
        <w:t>严守生态和永久基本农田保护红线。</w:t>
      </w:r>
      <w:r>
        <w:rPr>
          <w:rFonts w:ascii="Times New Roman" w:eastAsia="方正仿宋_GBK" w:hAnsi="Times New Roman" w:cs="Times New Roman"/>
          <w:kern w:val="2"/>
          <w:sz w:val="32"/>
          <w:szCs w:val="32"/>
        </w:rPr>
        <w:t>说明</w:t>
      </w:r>
      <w:r>
        <w:rPr>
          <w:rFonts w:ascii="Times New Roman" w:eastAsia="方正仿宋_GBK" w:hAnsi="Times New Roman" w:cs="Times New Roman"/>
          <w:snapToGrid w:val="0"/>
          <w:sz w:val="32"/>
          <w:szCs w:val="20"/>
        </w:rPr>
        <w:t>生态保护和永久基本农田保护红线</w:t>
      </w:r>
      <w:r>
        <w:rPr>
          <w:rFonts w:ascii="Times New Roman" w:eastAsia="方正仿宋_GBK" w:hAnsi="Times New Roman" w:cs="Times New Roman"/>
          <w:kern w:val="2"/>
          <w:sz w:val="32"/>
          <w:szCs w:val="32"/>
        </w:rPr>
        <w:t>管</w:t>
      </w:r>
      <w:proofErr w:type="gramStart"/>
      <w:r>
        <w:rPr>
          <w:rFonts w:ascii="Times New Roman" w:eastAsia="方正仿宋_GBK" w:hAnsi="Times New Roman" w:cs="Times New Roman"/>
          <w:kern w:val="2"/>
          <w:sz w:val="32"/>
          <w:szCs w:val="32"/>
        </w:rPr>
        <w:t>控政策</w:t>
      </w:r>
      <w:proofErr w:type="gramEnd"/>
      <w:r>
        <w:rPr>
          <w:rFonts w:ascii="Times New Roman" w:eastAsia="方正仿宋_GBK" w:hAnsi="Times New Roman" w:cs="Times New Roman"/>
          <w:kern w:val="2"/>
          <w:sz w:val="32"/>
          <w:szCs w:val="32"/>
        </w:rPr>
        <w:t>制定及落实情况。长江干流、主要支流及重要湖泊、重要河口、重要海湾等敏感区域，制</w:t>
      </w:r>
      <w:r>
        <w:rPr>
          <w:rFonts w:ascii="Times New Roman" w:eastAsia="方正仿宋_GBK" w:hAnsi="Times New Roman" w:cs="Times New Roman"/>
          <w:kern w:val="2"/>
          <w:sz w:val="32"/>
          <w:szCs w:val="32"/>
        </w:rPr>
        <w:lastRenderedPageBreak/>
        <w:t>定的相关政策及落实情况。</w:t>
      </w:r>
      <w:r>
        <w:rPr>
          <w:rFonts w:ascii="Times New Roman" w:eastAsia="方正仿宋_GBK" w:hAnsi="Times New Roman" w:cs="Times New Roman" w:hint="eastAsia"/>
          <w:kern w:val="2"/>
          <w:sz w:val="32"/>
          <w:szCs w:val="32"/>
        </w:rPr>
        <w:t>（吴中资</w:t>
      </w:r>
      <w:proofErr w:type="gramStart"/>
      <w:r>
        <w:rPr>
          <w:rFonts w:ascii="Times New Roman" w:eastAsia="方正仿宋_GBK" w:hAnsi="Times New Roman" w:cs="Times New Roman" w:hint="eastAsia"/>
          <w:kern w:val="2"/>
          <w:sz w:val="32"/>
          <w:szCs w:val="32"/>
        </w:rPr>
        <w:t>规</w:t>
      </w:r>
      <w:proofErr w:type="gramEnd"/>
      <w:r>
        <w:rPr>
          <w:rFonts w:ascii="Times New Roman" w:eastAsia="方正仿宋_GBK" w:hAnsi="Times New Roman" w:cs="Times New Roman" w:hint="eastAsia"/>
          <w:kern w:val="2"/>
          <w:sz w:val="32"/>
          <w:szCs w:val="32"/>
        </w:rPr>
        <w:t>分局、吴中生态环境局）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2.</w:t>
      </w:r>
      <w:r>
        <w:rPr>
          <w:rFonts w:ascii="Times New Roman" w:eastAsia="方正仿宋_GBK" w:hAnsi="Times New Roman" w:cs="Times New Roman"/>
          <w:b/>
          <w:bCs/>
          <w:kern w:val="2"/>
          <w:sz w:val="32"/>
          <w:szCs w:val="32"/>
        </w:rPr>
        <w:t>农业农村生态环境监管执法。</w:t>
      </w:r>
      <w:r>
        <w:rPr>
          <w:rFonts w:ascii="Times New Roman" w:eastAsia="方正仿宋_GBK" w:hAnsi="Times New Roman" w:cs="Times New Roman"/>
          <w:kern w:val="2"/>
          <w:sz w:val="32"/>
          <w:szCs w:val="32"/>
        </w:rPr>
        <w:t>说明区域内农业农村生态环境管理信息平台建设以及其他环境监管手段创新情况。对农村集中式饮用水水源、日处理能力</w:t>
      </w:r>
      <w:r>
        <w:rPr>
          <w:rFonts w:ascii="Times New Roman" w:eastAsia="方正仿宋_GBK" w:hAnsi="Times New Roman" w:cs="Times New Roman"/>
          <w:kern w:val="2"/>
          <w:sz w:val="32"/>
          <w:szCs w:val="32"/>
        </w:rPr>
        <w:t>20</w:t>
      </w:r>
      <w:r>
        <w:rPr>
          <w:rFonts w:ascii="Times New Roman" w:eastAsia="方正仿宋_GBK" w:hAnsi="Times New Roman" w:cs="Times New Roman"/>
          <w:kern w:val="2"/>
          <w:sz w:val="32"/>
          <w:szCs w:val="32"/>
        </w:rPr>
        <w:t>吨及以上的农村生活污水处理设施出水和畜禽规模养殖场排污口的水质进行监测情况。结合省级以下生态环境机构监测监察执法垂直管理制度改革，加强农村生态环境保护的情况，包括乡镇生态环境保护职责落实情况、相关机构和人员配置情况，</w:t>
      </w:r>
      <w:r>
        <w:rPr>
          <w:rFonts w:ascii="Times New Roman" w:eastAsia="方正仿宋_GBK" w:hAnsi="Times New Roman" w:cs="Times New Roman"/>
          <w:snapToGrid w:val="0"/>
          <w:sz w:val="32"/>
          <w:szCs w:val="20"/>
        </w:rPr>
        <w:t>农业农村环境监管执法工作机制建立情况等。</w:t>
      </w:r>
      <w:r>
        <w:rPr>
          <w:rFonts w:ascii="Times New Roman" w:eastAsia="方正仿宋_GBK" w:hAnsi="Times New Roman" w:cs="Times New Roman" w:hint="eastAsia"/>
          <w:snapToGrid w:val="0"/>
          <w:sz w:val="32"/>
          <w:szCs w:val="20"/>
        </w:rPr>
        <w:t>（吴中生态环境局）</w:t>
      </w:r>
    </w:p>
    <w:p w:rsidR="00BC453B" w:rsidRDefault="00BC453B" w:rsidP="00BC453B">
      <w:pPr>
        <w:pStyle w:val="a3"/>
        <w:topLinePunct/>
        <w:adjustRightInd w:val="0"/>
        <w:snapToGrid w:val="0"/>
        <w:spacing w:beforeAutospacing="0" w:afterAutospacing="0" w:line="560" w:lineRule="exact"/>
        <w:ind w:firstLineChars="200" w:firstLine="643"/>
        <w:jc w:val="both"/>
        <w:rPr>
          <w:rFonts w:ascii="Times New Roman" w:eastAsia="方正仿宋_GBK" w:hAnsi="Times New Roman" w:cs="Times New Roman"/>
          <w:kern w:val="2"/>
          <w:sz w:val="32"/>
          <w:szCs w:val="32"/>
        </w:rPr>
      </w:pPr>
      <w:r>
        <w:rPr>
          <w:rFonts w:ascii="Times New Roman" w:eastAsia="方正仿宋_GBK" w:hAnsi="Times New Roman" w:cs="Times New Roman"/>
          <w:b/>
          <w:bCs/>
          <w:kern w:val="2"/>
          <w:sz w:val="32"/>
          <w:szCs w:val="32"/>
        </w:rPr>
        <w:t>3.</w:t>
      </w:r>
      <w:r>
        <w:rPr>
          <w:rFonts w:ascii="Times New Roman" w:eastAsia="方正仿宋_GBK" w:hAnsi="Times New Roman" w:cs="Times New Roman"/>
          <w:b/>
          <w:bCs/>
          <w:kern w:val="2"/>
          <w:sz w:val="32"/>
          <w:szCs w:val="32"/>
        </w:rPr>
        <w:t>严格规模养殖场环境管理。</w:t>
      </w:r>
      <w:r>
        <w:rPr>
          <w:rFonts w:ascii="Times New Roman" w:eastAsia="方正仿宋_GBK" w:hAnsi="Times New Roman" w:cs="Times New Roman"/>
          <w:sz w:val="32"/>
          <w:szCs w:val="32"/>
        </w:rPr>
        <w:t>说明禁养区外规模养殖场环境影响评价开展及环保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三同时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制度落实情况，畜禽养殖场分类管理实施情况，对固定排污口的畜禽规模养殖场依法核发排污许可证的落实情况，畜禽规模养殖企业排污许可证核发工作完成情况</w:t>
      </w:r>
      <w:r>
        <w:rPr>
          <w:rFonts w:ascii="Times New Roman" w:eastAsia="方正仿宋_GBK" w:hAnsi="Times New Roman" w:cs="Times New Roman"/>
          <w:snapToGrid w:val="0"/>
          <w:sz w:val="32"/>
          <w:szCs w:val="20"/>
        </w:rPr>
        <w:t>。</w:t>
      </w:r>
      <w:r>
        <w:rPr>
          <w:rFonts w:ascii="Times New Roman" w:eastAsia="方正仿宋_GBK" w:hAnsi="Times New Roman" w:cs="Times New Roman" w:hint="eastAsia"/>
          <w:snapToGrid w:val="0"/>
          <w:sz w:val="32"/>
          <w:szCs w:val="20"/>
        </w:rPr>
        <w:t>（吴中生态环境局）</w:t>
      </w:r>
    </w:p>
    <w:p w:rsidR="00BC453B" w:rsidRDefault="00BC453B" w:rsidP="00BC453B">
      <w:pPr>
        <w:topLinePunct/>
        <w:adjustRightInd w:val="0"/>
        <w:snapToGrid w:val="0"/>
        <w:spacing w:line="560" w:lineRule="exact"/>
        <w:ind w:firstLineChars="200" w:firstLine="640"/>
        <w:rPr>
          <w:rFonts w:ascii="Times New Roman" w:eastAsia="方正楷体_GBK" w:hAnsi="Times New Roman" w:cs="方正楷体_GBK"/>
          <w:sz w:val="32"/>
          <w:szCs w:val="32"/>
        </w:rPr>
      </w:pPr>
      <w:r>
        <w:rPr>
          <w:rFonts w:ascii="Times New Roman" w:eastAsia="方正楷体_GBK" w:hAnsi="Times New Roman" w:cs="方正楷体_GBK" w:hint="eastAsia"/>
          <w:sz w:val="32"/>
          <w:szCs w:val="32"/>
        </w:rPr>
        <w:t>（八）保障措施</w:t>
      </w:r>
    </w:p>
    <w:p w:rsidR="00BC453B" w:rsidRDefault="00BC453B" w:rsidP="00BC453B">
      <w:pPr>
        <w:pStyle w:val="a3"/>
        <w:topLinePunct/>
        <w:adjustRightInd w:val="0"/>
        <w:snapToGrid w:val="0"/>
        <w:spacing w:beforeAutospacing="0" w:afterAutospacing="0" w:line="560" w:lineRule="exact"/>
        <w:ind w:firstLineChars="200" w:firstLine="640"/>
        <w:jc w:val="both"/>
        <w:rPr>
          <w:rFonts w:ascii="Times New Roman" w:eastAsia="方正仿宋_GBK" w:hAnsi="Times New Roman" w:cs="Times New Roman"/>
          <w:kern w:val="2"/>
          <w:sz w:val="32"/>
          <w:szCs w:val="32"/>
        </w:rPr>
      </w:pPr>
      <w:r>
        <w:rPr>
          <w:rFonts w:ascii="Times New Roman" w:eastAsia="方正仿宋_GBK" w:hAnsi="Times New Roman" w:cs="Times New Roman"/>
          <w:kern w:val="2"/>
          <w:sz w:val="32"/>
          <w:szCs w:val="32"/>
        </w:rPr>
        <w:t>对照《实施方案》要求，说明本行政区域在强化组织领导、</w:t>
      </w:r>
      <w:r>
        <w:rPr>
          <w:rFonts w:ascii="Times New Roman" w:eastAsia="方正仿宋_GBK" w:hAnsi="Times New Roman" w:cs="Times New Roman"/>
          <w:bCs/>
          <w:sz w:val="32"/>
          <w:szCs w:val="32"/>
        </w:rPr>
        <w:t>多元化投入机制</w:t>
      </w:r>
      <w:r>
        <w:rPr>
          <w:rFonts w:ascii="Times New Roman" w:eastAsia="方正仿宋_GBK" w:hAnsi="Times New Roman" w:cs="Times New Roman"/>
          <w:kern w:val="2"/>
          <w:sz w:val="32"/>
          <w:szCs w:val="32"/>
        </w:rPr>
        <w:t>、</w:t>
      </w:r>
      <w:r>
        <w:rPr>
          <w:rFonts w:ascii="Times New Roman" w:eastAsia="方正仿宋_GBK" w:hAnsi="Times New Roman" w:cs="Times New Roman"/>
          <w:bCs/>
          <w:sz w:val="32"/>
          <w:szCs w:val="32"/>
        </w:rPr>
        <w:t>财税支持</w:t>
      </w:r>
      <w:r>
        <w:rPr>
          <w:rFonts w:ascii="Times New Roman" w:eastAsia="方正仿宋_GBK" w:hAnsi="Times New Roman" w:cs="Times New Roman"/>
          <w:kern w:val="2"/>
          <w:sz w:val="32"/>
          <w:szCs w:val="32"/>
        </w:rPr>
        <w:t>、</w:t>
      </w:r>
      <w:r>
        <w:rPr>
          <w:rFonts w:ascii="Times New Roman" w:eastAsia="方正仿宋_GBK" w:hAnsi="Times New Roman" w:cs="Times New Roman"/>
          <w:bCs/>
          <w:sz w:val="32"/>
          <w:szCs w:val="32"/>
        </w:rPr>
        <w:t>用地用电等政策</w:t>
      </w:r>
      <w:r>
        <w:rPr>
          <w:rFonts w:ascii="Times New Roman" w:eastAsia="方正仿宋_GBK" w:hAnsi="Times New Roman" w:cs="Times New Roman"/>
          <w:kern w:val="2"/>
          <w:sz w:val="32"/>
          <w:szCs w:val="32"/>
        </w:rPr>
        <w:t>、</w:t>
      </w:r>
      <w:r>
        <w:rPr>
          <w:rFonts w:ascii="Times New Roman" w:eastAsia="方正仿宋_GBK" w:hAnsi="Times New Roman" w:cs="Times New Roman"/>
          <w:bCs/>
          <w:sz w:val="32"/>
          <w:szCs w:val="32"/>
        </w:rPr>
        <w:t>农村污染治理设施长效运行机制</w:t>
      </w:r>
      <w:r>
        <w:rPr>
          <w:rFonts w:ascii="Times New Roman" w:eastAsia="方正仿宋_GBK" w:hAnsi="Times New Roman" w:cs="Times New Roman"/>
          <w:kern w:val="2"/>
          <w:sz w:val="32"/>
          <w:szCs w:val="32"/>
        </w:rPr>
        <w:t>、</w:t>
      </w:r>
      <w:r>
        <w:rPr>
          <w:rFonts w:ascii="Times New Roman" w:eastAsia="方正仿宋_GBK" w:hAnsi="Times New Roman" w:cs="Times New Roman"/>
          <w:bCs/>
          <w:sz w:val="32"/>
          <w:szCs w:val="32"/>
        </w:rPr>
        <w:t>监督考核</w:t>
      </w:r>
      <w:r>
        <w:rPr>
          <w:rFonts w:ascii="Times New Roman" w:eastAsia="方正仿宋_GBK" w:hAnsi="Times New Roman" w:cs="Times New Roman"/>
          <w:kern w:val="2"/>
          <w:sz w:val="32"/>
          <w:szCs w:val="32"/>
        </w:rPr>
        <w:t>、</w:t>
      </w:r>
      <w:r>
        <w:rPr>
          <w:rFonts w:ascii="Times New Roman" w:eastAsia="方正仿宋_GBK" w:hAnsi="Times New Roman" w:cs="Times New Roman"/>
          <w:bCs/>
          <w:sz w:val="32"/>
          <w:szCs w:val="32"/>
        </w:rPr>
        <w:t>公众参与和社会监督</w:t>
      </w:r>
      <w:r>
        <w:rPr>
          <w:rFonts w:ascii="Times New Roman" w:eastAsia="方正仿宋_GBK" w:hAnsi="Times New Roman" w:cs="Times New Roman"/>
          <w:kern w:val="2"/>
          <w:sz w:val="32"/>
          <w:szCs w:val="32"/>
        </w:rPr>
        <w:t>等方面的措施保障情况。</w:t>
      </w:r>
    </w:p>
    <w:p w:rsidR="00BC453B" w:rsidRDefault="00BC453B" w:rsidP="00BC453B">
      <w:pPr>
        <w:topLinePunct/>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四、特色工作、经验和主要成效</w:t>
      </w:r>
    </w:p>
    <w:p w:rsidR="00BC453B" w:rsidRDefault="00BC453B" w:rsidP="00BC453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总结实施《实施方案》以来所取得的成效和经验，以及为农业农村污染治理所采取的有效创新措施等。</w:t>
      </w:r>
    </w:p>
    <w:p w:rsidR="00BC453B" w:rsidRDefault="00BC453B" w:rsidP="00BC453B">
      <w:pPr>
        <w:topLinePunct/>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五、存在的主要问题、困难及建议</w:t>
      </w:r>
    </w:p>
    <w:p w:rsidR="00BC453B" w:rsidRDefault="00BC453B" w:rsidP="00BC453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分析《实施方案》实施过程中存在的主要问题和困难，针对评估指标未达标情况提出相应的整改措施和建议，明确整改部门及整改时限。</w:t>
      </w:r>
    </w:p>
    <w:p w:rsidR="00BC453B" w:rsidRDefault="00BC453B" w:rsidP="00BC453B">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六</w:t>
      </w:r>
      <w:r>
        <w:rPr>
          <w:rFonts w:ascii="Times New Roman" w:eastAsia="黑体" w:hAnsi="Times New Roman"/>
          <w:sz w:val="32"/>
          <w:szCs w:val="32"/>
        </w:rPr>
        <w:t>、下一步计划</w:t>
      </w:r>
    </w:p>
    <w:p w:rsidR="00BC453B" w:rsidRDefault="00BC453B" w:rsidP="00BC453B">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结合</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实施</w:t>
      </w:r>
      <w:r>
        <w:rPr>
          <w:rFonts w:ascii="Times New Roman" w:eastAsia="方正仿宋_GBK" w:hAnsi="Times New Roman" w:cs="Times New Roman"/>
          <w:sz w:val="32"/>
          <w:szCs w:val="32"/>
        </w:rPr>
        <w:t>方案》</w:t>
      </w:r>
      <w:r>
        <w:rPr>
          <w:rFonts w:ascii="Times New Roman" w:eastAsia="方正仿宋_GBK" w:hAnsi="Times New Roman" w:cs="Times New Roman" w:hint="eastAsia"/>
          <w:sz w:val="32"/>
          <w:szCs w:val="32"/>
        </w:rPr>
        <w:t>完成</w:t>
      </w:r>
      <w:r>
        <w:rPr>
          <w:rFonts w:ascii="Times New Roman" w:eastAsia="方正仿宋_GBK" w:hAnsi="Times New Roman" w:cs="Times New Roman"/>
          <w:sz w:val="32"/>
          <w:szCs w:val="32"/>
        </w:rPr>
        <w:t>情况，</w:t>
      </w:r>
      <w:r>
        <w:rPr>
          <w:rFonts w:ascii="Times New Roman" w:eastAsia="方正仿宋_GBK" w:hAnsi="Times New Roman" w:cs="Times New Roman" w:hint="eastAsia"/>
          <w:sz w:val="32"/>
          <w:szCs w:val="32"/>
        </w:rPr>
        <w:t>分别</w:t>
      </w:r>
      <w:r>
        <w:rPr>
          <w:rFonts w:ascii="Times New Roman" w:eastAsia="方正仿宋_GBK" w:hAnsi="Times New Roman" w:cs="Times New Roman"/>
          <w:sz w:val="32"/>
          <w:szCs w:val="32"/>
        </w:rPr>
        <w:t>提出</w:t>
      </w:r>
      <w:r>
        <w:rPr>
          <w:rFonts w:ascii="Times New Roman" w:eastAsia="方正仿宋_GBK" w:hAnsi="Times New Roman" w:cs="Times New Roman" w:hint="eastAsia"/>
          <w:sz w:val="32"/>
          <w:szCs w:val="32"/>
        </w:rPr>
        <w:t>本</w:t>
      </w:r>
      <w:r>
        <w:rPr>
          <w:rFonts w:ascii="Times New Roman" w:eastAsia="方正仿宋_GBK" w:hAnsi="Times New Roman" w:cs="Times New Roman"/>
          <w:sz w:val="32"/>
          <w:szCs w:val="32"/>
        </w:rPr>
        <w:t>行政区域内</w:t>
      </w:r>
      <w:r>
        <w:rPr>
          <w:rFonts w:ascii="Times New Roman" w:eastAsia="方正仿宋_GBK" w:hAnsi="Times New Roman" w:cs="Times New Roman" w:hint="eastAsia"/>
          <w:sz w:val="32"/>
          <w:szCs w:val="32"/>
        </w:rPr>
        <w:t>“十四五”及远期</w:t>
      </w:r>
      <w:r>
        <w:rPr>
          <w:rFonts w:ascii="Times New Roman" w:eastAsia="方正仿宋_GBK" w:hAnsi="Times New Roman" w:cs="Times New Roman"/>
          <w:sz w:val="32"/>
          <w:szCs w:val="32"/>
        </w:rPr>
        <w:t>农业农村污染治理工作计划</w:t>
      </w:r>
      <w:r>
        <w:rPr>
          <w:rFonts w:ascii="Times New Roman" w:eastAsia="方正仿宋_GBK" w:hAnsi="Times New Roman" w:cs="Times New Roman" w:hint="eastAsia"/>
          <w:sz w:val="32"/>
          <w:szCs w:val="32"/>
        </w:rPr>
        <w:t>和</w:t>
      </w:r>
      <w:r>
        <w:rPr>
          <w:rFonts w:ascii="Times New Roman" w:eastAsia="方正仿宋_GBK" w:hAnsi="Times New Roman" w:cs="Times New Roman"/>
          <w:sz w:val="32"/>
          <w:szCs w:val="32"/>
        </w:rPr>
        <w:t>目标。</w:t>
      </w:r>
    </w:p>
    <w:p w:rsidR="00BC453B" w:rsidRDefault="00BC453B" w:rsidP="00BC453B">
      <w:pPr>
        <w:topLinePunct/>
        <w:adjustRightInd w:val="0"/>
        <w:snapToGrid w:val="0"/>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t>七</w:t>
      </w:r>
      <w:r>
        <w:rPr>
          <w:rFonts w:ascii="Times New Roman" w:eastAsia="黑体" w:hAnsi="Times New Roman"/>
          <w:sz w:val="32"/>
          <w:szCs w:val="32"/>
        </w:rPr>
        <w:t>、佐证材料</w:t>
      </w:r>
    </w:p>
    <w:p w:rsidR="00BC453B" w:rsidRDefault="00BC453B" w:rsidP="00BC453B">
      <w:pPr>
        <w:spacing w:line="560" w:lineRule="exact"/>
        <w:ind w:firstLineChars="200" w:firstLine="640"/>
        <w:rPr>
          <w:rFonts w:ascii="Times New Roman" w:eastAsia="方正仿宋_GBK" w:hAnsi="Times New Roman" w:cs="Times New Roman" w:hint="eastAsia"/>
          <w:sz w:val="32"/>
          <w:szCs w:val="32"/>
        </w:rPr>
      </w:pPr>
      <w:r>
        <w:rPr>
          <w:rFonts w:ascii="Times New Roman" w:eastAsia="方正仿宋_GBK" w:hAnsi="Times New Roman" w:cs="Times New Roman" w:hint="eastAsia"/>
          <w:sz w:val="32"/>
          <w:szCs w:val="32"/>
        </w:rPr>
        <w:t>各地</w:t>
      </w:r>
      <w:r>
        <w:rPr>
          <w:rFonts w:ascii="Times New Roman" w:eastAsia="方正仿宋_GBK" w:hAnsi="Times New Roman" w:cs="Times New Roman"/>
          <w:sz w:val="32"/>
          <w:szCs w:val="32"/>
        </w:rPr>
        <w:t>需根据附件</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自查评分表</w:t>
      </w:r>
      <w:r>
        <w:rPr>
          <w:rFonts w:ascii="Times New Roman" w:eastAsia="方正仿宋_GBK" w:hAnsi="Times New Roman" w:cs="Times New Roman" w:hint="eastAsia"/>
          <w:sz w:val="32"/>
          <w:szCs w:val="32"/>
        </w:rPr>
        <w:t>要求</w:t>
      </w:r>
      <w:r>
        <w:rPr>
          <w:rFonts w:ascii="Times New Roman" w:eastAsia="方正仿宋_GBK" w:hAnsi="Times New Roman" w:cs="Times New Roman"/>
          <w:sz w:val="32"/>
          <w:szCs w:val="32"/>
        </w:rPr>
        <w:t>，做好分类编号</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提供相应的</w:t>
      </w:r>
      <w:r>
        <w:rPr>
          <w:rFonts w:ascii="Times New Roman" w:eastAsia="方正仿宋_GBK" w:hAnsi="Times New Roman" w:cs="Times New Roman" w:hint="eastAsia"/>
          <w:sz w:val="32"/>
          <w:szCs w:val="32"/>
        </w:rPr>
        <w:t>佐证</w:t>
      </w:r>
      <w:r>
        <w:rPr>
          <w:rFonts w:ascii="Times New Roman" w:eastAsia="方正仿宋_GBK" w:hAnsi="Times New Roman" w:cs="Times New Roman"/>
          <w:sz w:val="32"/>
          <w:szCs w:val="32"/>
        </w:rPr>
        <w:t>材料电子件。</w:t>
      </w:r>
    </w:p>
    <w:p w:rsidR="00BC453B" w:rsidRDefault="00BC453B" w:rsidP="00BC453B">
      <w:pPr>
        <w:spacing w:line="560" w:lineRule="exact"/>
        <w:ind w:leftChars="300" w:left="1590" w:hangingChars="300" w:hanging="960"/>
        <w:rPr>
          <w:rFonts w:ascii="Times New Roman" w:eastAsia="方正仿宋_GBK" w:hAnsi="Times New Roman" w:cs="Times New Roman" w:hint="eastAsia"/>
          <w:sz w:val="32"/>
          <w:szCs w:val="32"/>
        </w:rPr>
      </w:pPr>
    </w:p>
    <w:p w:rsidR="00BC453B" w:rsidRPr="00594E07" w:rsidRDefault="00BC453B" w:rsidP="00BC453B">
      <w:pPr>
        <w:spacing w:line="560" w:lineRule="exact"/>
        <w:ind w:leftChars="300" w:left="1590" w:hangingChars="300" w:hanging="960"/>
        <w:rPr>
          <w:rFonts w:ascii="Times New Roman" w:eastAsia="方正仿宋_GBK" w:hAnsi="Times New Roman" w:cs="Times New Roman"/>
          <w:w w:val="90"/>
          <w:sz w:val="32"/>
          <w:szCs w:val="32"/>
        </w:rPr>
      </w:pPr>
      <w:r>
        <w:rPr>
          <w:rFonts w:ascii="Times New Roman" w:eastAsia="方正仿宋_GBK" w:hAnsi="Times New Roman" w:cs="Times New Roman" w:hint="eastAsia"/>
          <w:sz w:val="32"/>
          <w:szCs w:val="32"/>
        </w:rPr>
        <w:t>附表：</w:t>
      </w:r>
      <w:r w:rsidRPr="00594E07">
        <w:rPr>
          <w:rFonts w:ascii="Times New Roman" w:eastAsia="方正仿宋_GBK" w:hAnsi="Times New Roman" w:cs="Times New Roman" w:hint="eastAsia"/>
          <w:w w:val="90"/>
          <w:sz w:val="32"/>
          <w:szCs w:val="32"/>
        </w:rPr>
        <w:t>吴中区农业农村污染治理攻坚战实施成效自评分表</w:t>
      </w:r>
    </w:p>
    <w:p w:rsidR="00BC453B" w:rsidRDefault="00BC453B" w:rsidP="00BC453B">
      <w:pPr>
        <w:spacing w:line="560" w:lineRule="exact"/>
        <w:ind w:firstLineChars="200" w:firstLine="640"/>
        <w:rPr>
          <w:rFonts w:ascii="Times New Roman" w:eastAsia="方正仿宋_GBK" w:hAnsi="Times New Roman" w:cs="Times New Roman" w:hint="eastAsia"/>
          <w:sz w:val="32"/>
          <w:szCs w:val="32"/>
        </w:rPr>
      </w:pPr>
    </w:p>
    <w:p w:rsidR="00BC453B" w:rsidRDefault="00BC453B" w:rsidP="00BC453B">
      <w:pPr>
        <w:spacing w:line="560" w:lineRule="exact"/>
        <w:ind w:firstLineChars="200" w:firstLine="640"/>
        <w:rPr>
          <w:rFonts w:ascii="Times New Roman" w:eastAsia="方正仿宋_GBK" w:hAnsi="Times New Roman" w:cs="Times New Roman" w:hint="eastAsia"/>
          <w:sz w:val="32"/>
          <w:szCs w:val="32"/>
        </w:rPr>
      </w:pPr>
    </w:p>
    <w:p w:rsidR="00BC453B" w:rsidRDefault="00BC453B" w:rsidP="00BC453B">
      <w:pPr>
        <w:spacing w:line="560" w:lineRule="exact"/>
        <w:ind w:firstLineChars="200" w:firstLine="640"/>
        <w:rPr>
          <w:rFonts w:ascii="Times New Roman" w:eastAsia="方正仿宋_GBK" w:hAnsi="Times New Roman" w:cs="Times New Roman" w:hint="eastAsia"/>
          <w:sz w:val="32"/>
          <w:szCs w:val="32"/>
        </w:rPr>
      </w:pPr>
    </w:p>
    <w:p w:rsidR="00BC453B" w:rsidRDefault="00BC453B" w:rsidP="00BC453B">
      <w:pPr>
        <w:spacing w:line="560" w:lineRule="exact"/>
        <w:ind w:firstLineChars="200" w:firstLine="640"/>
        <w:rPr>
          <w:rFonts w:ascii="Times New Roman" w:eastAsia="方正仿宋_GBK" w:hAnsi="Times New Roman" w:cs="Times New Roman" w:hint="eastAsia"/>
          <w:sz w:val="32"/>
          <w:szCs w:val="32"/>
        </w:rPr>
      </w:pPr>
    </w:p>
    <w:p w:rsidR="00BC453B" w:rsidRDefault="00BC453B" w:rsidP="00BC453B">
      <w:pPr>
        <w:spacing w:line="560" w:lineRule="exact"/>
        <w:ind w:firstLineChars="200" w:firstLine="640"/>
        <w:rPr>
          <w:rFonts w:ascii="Times New Roman" w:eastAsia="方正仿宋_GBK" w:hAnsi="Times New Roman" w:cs="Times New Roman" w:hint="eastAsia"/>
          <w:sz w:val="32"/>
          <w:szCs w:val="32"/>
        </w:rPr>
      </w:pPr>
    </w:p>
    <w:p w:rsidR="00BC453B" w:rsidRDefault="00BC453B" w:rsidP="00BC453B">
      <w:pPr>
        <w:spacing w:line="560" w:lineRule="exact"/>
        <w:ind w:firstLineChars="200" w:firstLine="640"/>
        <w:rPr>
          <w:rFonts w:ascii="Times New Roman" w:eastAsia="方正仿宋_GBK" w:hAnsi="Times New Roman" w:cs="Times New Roman" w:hint="eastAsia"/>
          <w:sz w:val="32"/>
          <w:szCs w:val="32"/>
        </w:rPr>
      </w:pPr>
    </w:p>
    <w:p w:rsidR="00BC453B" w:rsidRDefault="00BC453B" w:rsidP="00BC453B">
      <w:pPr>
        <w:spacing w:line="560" w:lineRule="exact"/>
        <w:ind w:firstLineChars="200" w:firstLine="640"/>
        <w:rPr>
          <w:rFonts w:ascii="Times New Roman" w:eastAsia="方正仿宋_GBK" w:hAnsi="Times New Roman" w:cs="Times New Roman" w:hint="eastAsia"/>
          <w:sz w:val="32"/>
          <w:szCs w:val="32"/>
        </w:rPr>
      </w:pPr>
    </w:p>
    <w:p w:rsidR="00BC453B" w:rsidRDefault="00BC453B" w:rsidP="00BC453B">
      <w:pPr>
        <w:spacing w:line="560" w:lineRule="exact"/>
        <w:ind w:firstLineChars="200" w:firstLine="640"/>
        <w:rPr>
          <w:rFonts w:ascii="Times New Roman" w:eastAsia="方正仿宋_GBK" w:hAnsi="Times New Roman" w:cs="Times New Roman" w:hint="eastAsia"/>
          <w:sz w:val="32"/>
          <w:szCs w:val="32"/>
        </w:rPr>
      </w:pPr>
    </w:p>
    <w:p w:rsidR="00BC453B" w:rsidRDefault="00BC453B" w:rsidP="00BC453B">
      <w:pPr>
        <w:spacing w:line="560" w:lineRule="exact"/>
        <w:ind w:firstLineChars="200" w:firstLine="640"/>
        <w:rPr>
          <w:rFonts w:ascii="Times New Roman" w:eastAsia="方正仿宋_GBK" w:hAnsi="Times New Roman" w:cs="Times New Roman" w:hint="eastAsia"/>
          <w:sz w:val="32"/>
          <w:szCs w:val="32"/>
        </w:rPr>
      </w:pPr>
      <w:bookmarkStart w:id="0" w:name="_GoBack"/>
      <w:bookmarkEnd w:id="0"/>
    </w:p>
    <w:p w:rsidR="00BC453B" w:rsidRDefault="00BC453B" w:rsidP="00BC453B">
      <w:pPr>
        <w:spacing w:line="560" w:lineRule="exact"/>
        <w:ind w:firstLineChars="200" w:firstLine="640"/>
        <w:rPr>
          <w:rFonts w:ascii="Times New Roman" w:eastAsia="方正仿宋_GBK" w:hAnsi="Times New Roman" w:cs="Times New Roman" w:hint="eastAsia"/>
          <w:sz w:val="32"/>
          <w:szCs w:val="32"/>
        </w:rPr>
      </w:pPr>
    </w:p>
    <w:p w:rsidR="00BC453B" w:rsidRDefault="00BC453B" w:rsidP="00BC453B">
      <w:pPr>
        <w:spacing w:line="560" w:lineRule="exact"/>
        <w:ind w:firstLineChars="200" w:firstLine="640"/>
        <w:rPr>
          <w:rFonts w:ascii="Times New Roman" w:eastAsia="方正仿宋_GBK" w:hAnsi="Times New Roman" w:cs="Times New Roman" w:hint="eastAsia"/>
          <w:sz w:val="32"/>
          <w:szCs w:val="32"/>
        </w:rPr>
      </w:pPr>
    </w:p>
    <w:p w:rsidR="00BC453B" w:rsidRDefault="00BC453B" w:rsidP="00BC453B">
      <w:pPr>
        <w:spacing w:line="560" w:lineRule="exact"/>
        <w:ind w:firstLineChars="200" w:firstLine="640"/>
        <w:rPr>
          <w:rFonts w:ascii="Times New Roman" w:eastAsia="方正仿宋_GBK" w:hAnsi="Times New Roman" w:cs="Times New Roman"/>
          <w:sz w:val="32"/>
          <w:szCs w:val="32"/>
        </w:rPr>
        <w:sectPr w:rsidR="00BC453B">
          <w:pgSz w:w="11906" w:h="16838"/>
          <w:pgMar w:top="1440" w:right="1800" w:bottom="1440" w:left="1800" w:header="851" w:footer="992" w:gutter="0"/>
          <w:cols w:space="425"/>
          <w:docGrid w:type="lines" w:linePitch="312"/>
        </w:sectPr>
      </w:pPr>
    </w:p>
    <w:p w:rsidR="00BC453B" w:rsidRPr="00050FE9" w:rsidRDefault="00BC453B" w:rsidP="00BC453B">
      <w:pPr>
        <w:jc w:val="center"/>
        <w:rPr>
          <w:rFonts w:ascii="方正小标宋简体" w:eastAsia="方正小标宋简体"/>
          <w:sz w:val="36"/>
          <w:szCs w:val="36"/>
        </w:rPr>
      </w:pPr>
      <w:r>
        <w:rPr>
          <w:rFonts w:ascii="方正小标宋简体" w:eastAsia="方正小标宋简体" w:hint="eastAsia"/>
          <w:sz w:val="36"/>
          <w:szCs w:val="36"/>
        </w:rPr>
        <w:lastRenderedPageBreak/>
        <w:t>附表：</w:t>
      </w:r>
      <w:r w:rsidRPr="00050FE9">
        <w:rPr>
          <w:rFonts w:ascii="方正小标宋简体" w:eastAsia="方正小标宋简体" w:hint="eastAsia"/>
          <w:sz w:val="36"/>
          <w:szCs w:val="36"/>
        </w:rPr>
        <w:t>吴中区农业农村污染治理攻坚战实施成效自评分表</w:t>
      </w:r>
    </w:p>
    <w:tbl>
      <w:tblPr>
        <w:tblStyle w:val="a4"/>
        <w:tblW w:w="14425" w:type="dxa"/>
        <w:tblLook w:val="04A0" w:firstRow="1" w:lastRow="0" w:firstColumn="1" w:lastColumn="0" w:noHBand="0" w:noVBand="1"/>
      </w:tblPr>
      <w:tblGrid>
        <w:gridCol w:w="663"/>
        <w:gridCol w:w="1244"/>
        <w:gridCol w:w="1911"/>
        <w:gridCol w:w="3405"/>
        <w:gridCol w:w="830"/>
        <w:gridCol w:w="4205"/>
        <w:gridCol w:w="963"/>
        <w:gridCol w:w="1204"/>
      </w:tblGrid>
      <w:tr w:rsidR="00BC453B" w:rsidTr="001A49E7">
        <w:trPr>
          <w:tblHeader/>
        </w:trPr>
        <w:tc>
          <w:tcPr>
            <w:tcW w:w="663" w:type="dxa"/>
          </w:tcPr>
          <w:p w:rsidR="00BC453B" w:rsidRPr="00F10D97" w:rsidRDefault="00BC453B" w:rsidP="001A49E7">
            <w:pPr>
              <w:jc w:val="center"/>
              <w:rPr>
                <w:rFonts w:ascii="黑体" w:eastAsia="黑体" w:hAnsi="黑体"/>
              </w:rPr>
            </w:pPr>
            <w:r w:rsidRPr="00F10D97">
              <w:rPr>
                <w:rFonts w:ascii="黑体" w:eastAsia="黑体" w:hAnsi="黑体" w:hint="eastAsia"/>
              </w:rPr>
              <w:t>序号</w:t>
            </w:r>
          </w:p>
        </w:tc>
        <w:tc>
          <w:tcPr>
            <w:tcW w:w="1244" w:type="dxa"/>
          </w:tcPr>
          <w:p w:rsidR="00BC453B" w:rsidRPr="00F10D97" w:rsidRDefault="00BC453B" w:rsidP="001A49E7">
            <w:pPr>
              <w:jc w:val="center"/>
              <w:rPr>
                <w:rFonts w:ascii="黑体" w:eastAsia="黑体" w:hAnsi="黑体"/>
              </w:rPr>
            </w:pPr>
            <w:r w:rsidRPr="00F10D97">
              <w:rPr>
                <w:rFonts w:ascii="黑体" w:eastAsia="黑体" w:hAnsi="黑体" w:hint="eastAsia"/>
              </w:rPr>
              <w:t>评估内容</w:t>
            </w:r>
          </w:p>
        </w:tc>
        <w:tc>
          <w:tcPr>
            <w:tcW w:w="1911" w:type="dxa"/>
          </w:tcPr>
          <w:p w:rsidR="00BC453B" w:rsidRPr="00F10D97" w:rsidRDefault="00BC453B" w:rsidP="001A49E7">
            <w:pPr>
              <w:jc w:val="center"/>
              <w:rPr>
                <w:rFonts w:ascii="黑体" w:eastAsia="黑体" w:hAnsi="黑体"/>
              </w:rPr>
            </w:pPr>
            <w:r w:rsidRPr="00F10D97">
              <w:rPr>
                <w:rFonts w:ascii="黑体" w:eastAsia="黑体" w:hAnsi="黑体" w:hint="eastAsia"/>
              </w:rPr>
              <w:t>评估指标</w:t>
            </w:r>
          </w:p>
        </w:tc>
        <w:tc>
          <w:tcPr>
            <w:tcW w:w="3405" w:type="dxa"/>
          </w:tcPr>
          <w:p w:rsidR="00BC453B" w:rsidRPr="00F10D97" w:rsidRDefault="00BC453B" w:rsidP="001A49E7">
            <w:pPr>
              <w:jc w:val="center"/>
              <w:rPr>
                <w:rFonts w:ascii="黑体" w:eastAsia="黑体" w:hAnsi="黑体"/>
              </w:rPr>
            </w:pPr>
            <w:r w:rsidRPr="00F10D97">
              <w:rPr>
                <w:rFonts w:ascii="黑体" w:eastAsia="黑体" w:hAnsi="黑体" w:hint="eastAsia"/>
              </w:rPr>
              <w:t>指标要求</w:t>
            </w:r>
          </w:p>
        </w:tc>
        <w:tc>
          <w:tcPr>
            <w:tcW w:w="830" w:type="dxa"/>
          </w:tcPr>
          <w:p w:rsidR="00BC453B" w:rsidRPr="00F10D97" w:rsidRDefault="00BC453B" w:rsidP="001A49E7">
            <w:pPr>
              <w:jc w:val="center"/>
              <w:rPr>
                <w:rFonts w:ascii="黑体" w:eastAsia="黑体" w:hAnsi="黑体"/>
              </w:rPr>
            </w:pPr>
            <w:r w:rsidRPr="00F10D97">
              <w:rPr>
                <w:rFonts w:ascii="黑体" w:eastAsia="黑体" w:hAnsi="黑体" w:hint="eastAsia"/>
              </w:rPr>
              <w:t>分值</w:t>
            </w:r>
          </w:p>
        </w:tc>
        <w:tc>
          <w:tcPr>
            <w:tcW w:w="4205" w:type="dxa"/>
          </w:tcPr>
          <w:p w:rsidR="00BC453B" w:rsidRPr="00F10D97" w:rsidRDefault="00BC453B" w:rsidP="001A49E7">
            <w:pPr>
              <w:jc w:val="center"/>
              <w:rPr>
                <w:rFonts w:ascii="黑体" w:eastAsia="黑体" w:hAnsi="黑体"/>
              </w:rPr>
            </w:pPr>
            <w:r w:rsidRPr="00F10D97">
              <w:rPr>
                <w:rFonts w:ascii="黑体" w:eastAsia="黑体" w:hAnsi="黑体" w:hint="eastAsia"/>
              </w:rPr>
              <w:t>评分办法</w:t>
            </w:r>
          </w:p>
        </w:tc>
        <w:tc>
          <w:tcPr>
            <w:tcW w:w="963" w:type="dxa"/>
          </w:tcPr>
          <w:p w:rsidR="00BC453B" w:rsidRPr="00F10D97" w:rsidRDefault="00BC453B" w:rsidP="001A49E7">
            <w:pPr>
              <w:jc w:val="center"/>
              <w:rPr>
                <w:rFonts w:ascii="黑体" w:eastAsia="黑体" w:hAnsi="黑体"/>
              </w:rPr>
            </w:pPr>
            <w:r>
              <w:rPr>
                <w:rFonts w:ascii="黑体" w:eastAsia="黑体" w:hAnsi="黑体" w:hint="eastAsia"/>
              </w:rPr>
              <w:t>自评</w:t>
            </w:r>
            <w:r w:rsidRPr="00F10D97">
              <w:rPr>
                <w:rFonts w:ascii="黑体" w:eastAsia="黑体" w:hAnsi="黑体" w:hint="eastAsia"/>
              </w:rPr>
              <w:t>分</w:t>
            </w:r>
          </w:p>
        </w:tc>
        <w:tc>
          <w:tcPr>
            <w:tcW w:w="1204" w:type="dxa"/>
          </w:tcPr>
          <w:p w:rsidR="00BC453B" w:rsidRPr="00F10D97" w:rsidRDefault="00BC453B" w:rsidP="001A49E7">
            <w:pPr>
              <w:jc w:val="center"/>
              <w:rPr>
                <w:rFonts w:ascii="黑体" w:eastAsia="黑体" w:hAnsi="黑体"/>
              </w:rPr>
            </w:pPr>
            <w:r w:rsidRPr="00F10D97">
              <w:rPr>
                <w:rFonts w:ascii="黑体" w:eastAsia="黑体" w:hAnsi="黑体" w:hint="eastAsia"/>
              </w:rPr>
              <w:t>评分单位</w:t>
            </w:r>
          </w:p>
        </w:tc>
      </w:tr>
      <w:tr w:rsidR="00BC453B" w:rsidTr="001A49E7">
        <w:tc>
          <w:tcPr>
            <w:tcW w:w="663" w:type="dxa"/>
            <w:vMerge w:val="restart"/>
            <w:vAlign w:val="center"/>
          </w:tcPr>
          <w:p w:rsidR="00BC453B" w:rsidRPr="00050FE9" w:rsidRDefault="00BC453B" w:rsidP="001A49E7">
            <w:pPr>
              <w:jc w:val="center"/>
              <w:rPr>
                <w:rFonts w:ascii="Times New Roman" w:hAnsi="Times New Roman" w:cs="Times New Roman"/>
              </w:rPr>
            </w:pPr>
            <w:r w:rsidRPr="00050FE9">
              <w:rPr>
                <w:rFonts w:ascii="Times New Roman" w:hAnsi="Times New Roman" w:cs="Times New Roman"/>
              </w:rPr>
              <w:t>1</w:t>
            </w:r>
          </w:p>
        </w:tc>
        <w:tc>
          <w:tcPr>
            <w:tcW w:w="1244" w:type="dxa"/>
            <w:vMerge w:val="restart"/>
            <w:vAlign w:val="center"/>
          </w:tcPr>
          <w:p w:rsidR="00BC453B" w:rsidRPr="00050FE9" w:rsidRDefault="00BC453B" w:rsidP="001A49E7">
            <w:pPr>
              <w:jc w:val="center"/>
              <w:rPr>
                <w:rFonts w:ascii="Times New Roman" w:hAnsi="Times New Roman" w:cs="Times New Roman"/>
              </w:rPr>
            </w:pPr>
            <w:r w:rsidRPr="00050FE9">
              <w:rPr>
                <w:rFonts w:ascii="Times New Roman" w:hAnsi="Times New Roman" w:cs="Times New Roman"/>
              </w:rPr>
              <w:t>农村饮用水水源保护</w:t>
            </w:r>
          </w:p>
          <w:p w:rsidR="00BC453B" w:rsidRPr="00050FE9" w:rsidRDefault="00BC453B" w:rsidP="001A49E7">
            <w:pPr>
              <w:jc w:val="center"/>
              <w:rPr>
                <w:rFonts w:ascii="Times New Roman" w:hAnsi="Times New Roman" w:cs="Times New Roman"/>
              </w:rPr>
            </w:pPr>
            <w:r w:rsidRPr="00050FE9">
              <w:rPr>
                <w:rFonts w:ascii="Times New Roman" w:hAnsi="Times New Roman" w:cs="Times New Roman"/>
              </w:rPr>
              <w:t>（</w:t>
            </w:r>
            <w:r w:rsidRPr="00050FE9">
              <w:rPr>
                <w:rFonts w:ascii="Times New Roman" w:hAnsi="Times New Roman" w:cs="Times New Roman"/>
              </w:rPr>
              <w:t>12</w:t>
            </w:r>
            <w:r w:rsidRPr="00050FE9">
              <w:rPr>
                <w:rFonts w:ascii="Times New Roman" w:hAnsi="Times New Roman" w:cs="Times New Roman"/>
              </w:rPr>
              <w:t>分）</w:t>
            </w:r>
          </w:p>
        </w:tc>
        <w:tc>
          <w:tcPr>
            <w:tcW w:w="1911" w:type="dxa"/>
            <w:vAlign w:val="center"/>
          </w:tcPr>
          <w:p w:rsidR="00BC453B" w:rsidRPr="00050FE9" w:rsidRDefault="00BC453B" w:rsidP="001A49E7">
            <w:pPr>
              <w:rPr>
                <w:rFonts w:ascii="Times New Roman" w:hAnsi="Times New Roman" w:cs="Times New Roman"/>
              </w:rPr>
            </w:pPr>
            <w:r w:rsidRPr="00050FE9">
              <w:rPr>
                <w:rFonts w:ascii="Times New Roman" w:hAnsi="Times New Roman" w:cs="Times New Roman"/>
              </w:rPr>
              <w:t>区域供水入户率</w:t>
            </w:r>
          </w:p>
        </w:tc>
        <w:tc>
          <w:tcPr>
            <w:tcW w:w="3405" w:type="dxa"/>
            <w:vAlign w:val="center"/>
          </w:tcPr>
          <w:p w:rsidR="00BC453B" w:rsidRPr="00050FE9" w:rsidRDefault="00BC453B" w:rsidP="001A49E7">
            <w:pPr>
              <w:rPr>
                <w:rFonts w:ascii="Times New Roman" w:hAnsi="Times New Roman" w:cs="Times New Roman"/>
              </w:rPr>
            </w:pPr>
            <w:r w:rsidRPr="00050FE9">
              <w:rPr>
                <w:rFonts w:ascii="Times New Roman" w:hAnsi="Times New Roman" w:cs="Times New Roman"/>
              </w:rPr>
              <w:t>农村区域供水入户率达到</w:t>
            </w:r>
            <w:r w:rsidRPr="00050FE9">
              <w:rPr>
                <w:rFonts w:ascii="Times New Roman" w:hAnsi="Times New Roman" w:cs="Times New Roman"/>
              </w:rPr>
              <w:t>98%</w:t>
            </w:r>
            <w:r w:rsidRPr="00050FE9">
              <w:rPr>
                <w:rFonts w:ascii="Times New Roman" w:hAnsi="Times New Roman" w:cs="Times New Roman"/>
              </w:rPr>
              <w:t>。</w:t>
            </w:r>
          </w:p>
        </w:tc>
        <w:tc>
          <w:tcPr>
            <w:tcW w:w="830"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2</w:t>
            </w:r>
          </w:p>
        </w:tc>
        <w:tc>
          <w:tcPr>
            <w:tcW w:w="42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农村区域供水入户率达到</w:t>
            </w:r>
            <w:r>
              <w:rPr>
                <w:rFonts w:ascii="Times New Roman" w:hAnsi="Times New Roman" w:cs="Times New Roman" w:hint="eastAsia"/>
              </w:rPr>
              <w:t>98%</w:t>
            </w:r>
            <w:r>
              <w:rPr>
                <w:rFonts w:ascii="Times New Roman" w:hAnsi="Times New Roman" w:cs="Times New Roman" w:hint="eastAsia"/>
              </w:rPr>
              <w:t>的，计</w:t>
            </w:r>
            <w:r>
              <w:rPr>
                <w:rFonts w:ascii="Times New Roman" w:hAnsi="Times New Roman" w:cs="Times New Roman" w:hint="eastAsia"/>
              </w:rPr>
              <w:t>2</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区水务局</w:t>
            </w:r>
          </w:p>
        </w:tc>
      </w:tr>
      <w:tr w:rsidR="00BC453B" w:rsidTr="001A49E7">
        <w:tc>
          <w:tcPr>
            <w:tcW w:w="663" w:type="dxa"/>
            <w:vMerge/>
            <w:vAlign w:val="center"/>
          </w:tcPr>
          <w:p w:rsidR="00BC453B" w:rsidRPr="00050FE9" w:rsidRDefault="00BC453B" w:rsidP="001A49E7">
            <w:pPr>
              <w:jc w:val="center"/>
              <w:rPr>
                <w:rFonts w:ascii="Times New Roman" w:hAnsi="Times New Roman" w:cs="Times New Roman"/>
              </w:rPr>
            </w:pPr>
          </w:p>
        </w:tc>
        <w:tc>
          <w:tcPr>
            <w:tcW w:w="1244" w:type="dxa"/>
            <w:vMerge/>
            <w:vAlign w:val="center"/>
          </w:tcPr>
          <w:p w:rsidR="00BC453B" w:rsidRPr="00050FE9" w:rsidRDefault="00BC453B" w:rsidP="001A49E7">
            <w:pPr>
              <w:jc w:val="center"/>
              <w:rPr>
                <w:rFonts w:ascii="Times New Roman" w:hAnsi="Times New Roman" w:cs="Times New Roman"/>
              </w:rPr>
            </w:pPr>
          </w:p>
        </w:tc>
        <w:tc>
          <w:tcPr>
            <w:tcW w:w="1911" w:type="dxa"/>
            <w:vAlign w:val="center"/>
          </w:tcPr>
          <w:p w:rsidR="00BC453B" w:rsidRPr="00050FE9" w:rsidRDefault="00BC453B" w:rsidP="001A49E7">
            <w:pPr>
              <w:rPr>
                <w:rFonts w:ascii="Times New Roman" w:hAnsi="Times New Roman" w:cs="Times New Roman"/>
              </w:rPr>
            </w:pPr>
            <w:r w:rsidRPr="00050FE9">
              <w:rPr>
                <w:rFonts w:ascii="Times New Roman" w:hAnsi="Times New Roman" w:cs="Times New Roman"/>
              </w:rPr>
              <w:t>完成</w:t>
            </w:r>
            <w:r w:rsidRPr="00050FE9">
              <w:rPr>
                <w:rFonts w:ascii="Times New Roman" w:hAnsi="Times New Roman" w:cs="Times New Roman"/>
              </w:rPr>
              <w:t>“</w:t>
            </w:r>
            <w:r w:rsidRPr="00050FE9">
              <w:rPr>
                <w:rFonts w:ascii="Times New Roman" w:hAnsi="Times New Roman" w:cs="Times New Roman"/>
              </w:rPr>
              <w:t>千吨万人</w:t>
            </w:r>
            <w:r w:rsidRPr="00050FE9">
              <w:rPr>
                <w:rFonts w:ascii="Times New Roman" w:hAnsi="Times New Roman" w:cs="Times New Roman"/>
              </w:rPr>
              <w:t>”</w:t>
            </w:r>
            <w:r w:rsidRPr="00050FE9">
              <w:rPr>
                <w:rFonts w:ascii="Times New Roman" w:hAnsi="Times New Roman" w:cs="Times New Roman"/>
              </w:rPr>
              <w:t>农村饮用水水源调查评估和保护区划定工作</w:t>
            </w:r>
          </w:p>
        </w:tc>
        <w:tc>
          <w:tcPr>
            <w:tcW w:w="3405" w:type="dxa"/>
            <w:vAlign w:val="center"/>
          </w:tcPr>
          <w:p w:rsidR="00BC453B" w:rsidRPr="00050FE9" w:rsidRDefault="00BC453B" w:rsidP="001A49E7">
            <w:pPr>
              <w:rPr>
                <w:rFonts w:ascii="Times New Roman" w:hAnsi="Times New Roman" w:cs="Times New Roman"/>
              </w:rPr>
            </w:pPr>
            <w:r w:rsidRPr="00050FE9">
              <w:rPr>
                <w:rFonts w:ascii="Times New Roman" w:hAnsi="Times New Roman" w:cs="Times New Roman"/>
              </w:rPr>
              <w:t>2020</w:t>
            </w:r>
            <w:r w:rsidRPr="00050FE9">
              <w:rPr>
                <w:rFonts w:ascii="Times New Roman" w:hAnsi="Times New Roman" w:cs="Times New Roman"/>
              </w:rPr>
              <w:t>年底前完成日供水</w:t>
            </w:r>
            <w:r w:rsidRPr="00050FE9">
              <w:rPr>
                <w:rFonts w:ascii="Times New Roman" w:hAnsi="Times New Roman" w:cs="Times New Roman"/>
              </w:rPr>
              <w:t>1000</w:t>
            </w:r>
            <w:r w:rsidRPr="00050FE9">
              <w:rPr>
                <w:rFonts w:ascii="Times New Roman" w:hAnsi="Times New Roman" w:cs="Times New Roman"/>
              </w:rPr>
              <w:t>吨或</w:t>
            </w:r>
            <w:r w:rsidRPr="00050FE9">
              <w:rPr>
                <w:rFonts w:ascii="Times New Roman" w:hAnsi="Times New Roman" w:cs="Times New Roman"/>
              </w:rPr>
              <w:t>10000</w:t>
            </w:r>
            <w:r w:rsidRPr="00050FE9">
              <w:rPr>
                <w:rFonts w:ascii="Times New Roman" w:hAnsi="Times New Roman" w:cs="Times New Roman"/>
              </w:rPr>
              <w:t>人以上农村饮用水水源调查评估和保护区划定工作。</w:t>
            </w:r>
          </w:p>
        </w:tc>
        <w:tc>
          <w:tcPr>
            <w:tcW w:w="830"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5</w:t>
            </w:r>
          </w:p>
        </w:tc>
        <w:tc>
          <w:tcPr>
            <w:tcW w:w="42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已全部按要求完成水源保护</w:t>
            </w:r>
            <w:proofErr w:type="gramStart"/>
            <w:r>
              <w:rPr>
                <w:rFonts w:ascii="Times New Roman" w:hAnsi="Times New Roman" w:cs="Times New Roman" w:hint="eastAsia"/>
              </w:rPr>
              <w:t>区划定</w:t>
            </w:r>
            <w:proofErr w:type="gramEnd"/>
            <w:r>
              <w:rPr>
                <w:rFonts w:ascii="Times New Roman" w:hAnsi="Times New Roman" w:cs="Times New Roman" w:hint="eastAsia"/>
              </w:rPr>
              <w:t>任务的，计</w:t>
            </w:r>
            <w:r>
              <w:rPr>
                <w:rFonts w:ascii="Times New Roman" w:hAnsi="Times New Roman" w:cs="Times New Roman" w:hint="eastAsia"/>
              </w:rPr>
              <w:t>5</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吴中生态环境局</w:t>
            </w:r>
          </w:p>
        </w:tc>
      </w:tr>
      <w:tr w:rsidR="00BC453B" w:rsidTr="001A49E7">
        <w:tc>
          <w:tcPr>
            <w:tcW w:w="663" w:type="dxa"/>
            <w:vMerge/>
            <w:vAlign w:val="center"/>
          </w:tcPr>
          <w:p w:rsidR="00BC453B" w:rsidRPr="00050FE9" w:rsidRDefault="00BC453B" w:rsidP="001A49E7">
            <w:pPr>
              <w:jc w:val="center"/>
              <w:rPr>
                <w:rFonts w:ascii="Times New Roman" w:hAnsi="Times New Roman" w:cs="Times New Roman"/>
              </w:rPr>
            </w:pPr>
          </w:p>
        </w:tc>
        <w:tc>
          <w:tcPr>
            <w:tcW w:w="1244" w:type="dxa"/>
            <w:vMerge/>
            <w:vAlign w:val="center"/>
          </w:tcPr>
          <w:p w:rsidR="00BC453B" w:rsidRPr="00050FE9" w:rsidRDefault="00BC453B" w:rsidP="001A49E7">
            <w:pPr>
              <w:jc w:val="center"/>
              <w:rPr>
                <w:rFonts w:ascii="Times New Roman" w:hAnsi="Times New Roman" w:cs="Times New Roman"/>
              </w:rPr>
            </w:pPr>
          </w:p>
        </w:tc>
        <w:tc>
          <w:tcPr>
            <w:tcW w:w="1911" w:type="dxa"/>
            <w:vAlign w:val="center"/>
          </w:tcPr>
          <w:p w:rsidR="00BC453B" w:rsidRPr="00050FE9" w:rsidRDefault="00BC453B" w:rsidP="001A49E7">
            <w:pPr>
              <w:rPr>
                <w:rFonts w:ascii="Times New Roman" w:hAnsi="Times New Roman" w:cs="Times New Roman"/>
              </w:rPr>
            </w:pPr>
            <w:r w:rsidRPr="00050FE9">
              <w:rPr>
                <w:rFonts w:ascii="Times New Roman" w:hAnsi="Times New Roman" w:cs="Times New Roman"/>
              </w:rPr>
              <w:t>建立农村饮用水水质监测评估制度</w:t>
            </w:r>
          </w:p>
        </w:tc>
        <w:tc>
          <w:tcPr>
            <w:tcW w:w="3405" w:type="dxa"/>
            <w:vAlign w:val="center"/>
          </w:tcPr>
          <w:p w:rsidR="00BC453B" w:rsidRPr="00050FE9" w:rsidRDefault="00BC453B" w:rsidP="001A49E7">
            <w:pPr>
              <w:rPr>
                <w:rFonts w:ascii="Times New Roman" w:hAnsi="Times New Roman" w:cs="Times New Roman"/>
              </w:rPr>
            </w:pPr>
            <w:r w:rsidRPr="00050FE9">
              <w:rPr>
                <w:rFonts w:ascii="Times New Roman" w:hAnsi="Times New Roman" w:cs="Times New Roman"/>
              </w:rPr>
              <w:t>监测和评估本行政区域内饮用水水源、供水单位供水、用户水龙头出水的水质等饮用水安全状况，并向社会公开。</w:t>
            </w:r>
          </w:p>
        </w:tc>
        <w:tc>
          <w:tcPr>
            <w:tcW w:w="830"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5</w:t>
            </w:r>
          </w:p>
        </w:tc>
        <w:tc>
          <w:tcPr>
            <w:tcW w:w="4205" w:type="dxa"/>
            <w:vAlign w:val="center"/>
          </w:tcPr>
          <w:p w:rsidR="00BC453B" w:rsidRDefault="00BC453B" w:rsidP="001A49E7">
            <w:pPr>
              <w:rPr>
                <w:rFonts w:ascii="Times New Roman" w:hAnsi="Times New Roman" w:cs="Times New Roman"/>
              </w:rPr>
            </w:pPr>
            <w:r>
              <w:rPr>
                <w:rFonts w:ascii="Times New Roman" w:hAnsi="Times New Roman" w:cs="Times New Roman" w:hint="eastAsia"/>
              </w:rPr>
              <w:t>完成“千吨万人”农村饮用水地表水水源地每季度监测</w:t>
            </w:r>
            <w:r>
              <w:rPr>
                <w:rFonts w:ascii="Times New Roman" w:hAnsi="Times New Roman" w:cs="Times New Roman" w:hint="eastAsia"/>
              </w:rPr>
              <w:t>1</w:t>
            </w:r>
            <w:r>
              <w:rPr>
                <w:rFonts w:ascii="Times New Roman" w:hAnsi="Times New Roman" w:cs="Times New Roman" w:hint="eastAsia"/>
              </w:rPr>
              <w:t>次、地下水水源地每半年采样一次的，计</w:t>
            </w:r>
            <w:r>
              <w:rPr>
                <w:rFonts w:ascii="Times New Roman" w:hAnsi="Times New Roman" w:cs="Times New Roman" w:hint="eastAsia"/>
              </w:rPr>
              <w:t>3</w:t>
            </w:r>
            <w:r>
              <w:rPr>
                <w:rFonts w:ascii="Times New Roman" w:hAnsi="Times New Roman" w:cs="Times New Roman" w:hint="eastAsia"/>
              </w:rPr>
              <w:t>分；已开展“千吨万人”农村饮用水地表水水源监测，但是监测频次不符合要求的，计</w:t>
            </w:r>
            <w:r>
              <w:rPr>
                <w:rFonts w:ascii="Times New Roman" w:hAnsi="Times New Roman" w:cs="Times New Roman" w:hint="eastAsia"/>
              </w:rPr>
              <w:t>1</w:t>
            </w:r>
            <w:r>
              <w:rPr>
                <w:rFonts w:ascii="Times New Roman" w:hAnsi="Times New Roman" w:cs="Times New Roman" w:hint="eastAsia"/>
              </w:rPr>
              <w:t>分；未开展监测的计</w:t>
            </w:r>
            <w:r>
              <w:rPr>
                <w:rFonts w:ascii="Times New Roman" w:hAnsi="Times New Roman" w:cs="Times New Roman" w:hint="eastAsia"/>
              </w:rPr>
              <w:t>0</w:t>
            </w:r>
            <w:r>
              <w:rPr>
                <w:rFonts w:ascii="Times New Roman" w:hAnsi="Times New Roman" w:cs="Times New Roman" w:hint="eastAsia"/>
              </w:rPr>
              <w:t>分。需说明监测评估制度及监测频次。</w:t>
            </w:r>
          </w:p>
          <w:p w:rsidR="00BC453B" w:rsidRPr="00050FE9" w:rsidRDefault="00BC453B" w:rsidP="001A49E7">
            <w:pPr>
              <w:rPr>
                <w:rFonts w:ascii="Times New Roman" w:hAnsi="Times New Roman" w:cs="Times New Roman"/>
              </w:rPr>
            </w:pPr>
            <w:r>
              <w:rPr>
                <w:rFonts w:ascii="Times New Roman" w:hAnsi="Times New Roman" w:cs="Times New Roman" w:hint="eastAsia"/>
              </w:rPr>
              <w:t>开展农村饮用水水源环境风险排查整治工作的，计</w:t>
            </w:r>
            <w:r>
              <w:rPr>
                <w:rFonts w:ascii="Times New Roman" w:hAnsi="Times New Roman" w:cs="Times New Roman" w:hint="eastAsia"/>
              </w:rPr>
              <w:t>2</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分。需提供开展农村饮用水水源地环境风险排查整治工作的相关文件。</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吴中生态环境局</w:t>
            </w:r>
          </w:p>
        </w:tc>
      </w:tr>
      <w:tr w:rsidR="00BC453B" w:rsidTr="001A49E7">
        <w:tc>
          <w:tcPr>
            <w:tcW w:w="663" w:type="dxa"/>
            <w:vMerge w:val="restart"/>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2</w:t>
            </w:r>
          </w:p>
        </w:tc>
        <w:tc>
          <w:tcPr>
            <w:tcW w:w="1244" w:type="dxa"/>
            <w:vMerge w:val="restart"/>
            <w:vAlign w:val="center"/>
          </w:tcPr>
          <w:p w:rsidR="00BC453B" w:rsidRDefault="00BC453B" w:rsidP="001A49E7">
            <w:pPr>
              <w:jc w:val="center"/>
              <w:rPr>
                <w:rFonts w:ascii="Times New Roman" w:hAnsi="Times New Roman" w:cs="Times New Roman"/>
              </w:rPr>
            </w:pPr>
            <w:r>
              <w:rPr>
                <w:rFonts w:ascii="Times New Roman" w:hAnsi="Times New Roman" w:cs="Times New Roman" w:hint="eastAsia"/>
              </w:rPr>
              <w:t>农村生活垃圾污水及河道治理</w:t>
            </w:r>
          </w:p>
          <w:p w:rsidR="00BC453B" w:rsidRPr="00417565" w:rsidRDefault="00BC453B" w:rsidP="001A49E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35</w:t>
            </w:r>
            <w:r>
              <w:rPr>
                <w:rFonts w:ascii="Times New Roman" w:hAnsi="Times New Roman" w:cs="Times New Roman" w:hint="eastAsia"/>
              </w:rPr>
              <w:t>分）</w:t>
            </w:r>
          </w:p>
        </w:tc>
        <w:tc>
          <w:tcPr>
            <w:tcW w:w="1911" w:type="dxa"/>
            <w:vMerge w:val="restart"/>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农村生活垃圾收运处置体系覆盖行政村比例</w:t>
            </w:r>
          </w:p>
        </w:tc>
        <w:tc>
          <w:tcPr>
            <w:tcW w:w="3405" w:type="dxa"/>
            <w:vAlign w:val="center"/>
          </w:tcPr>
          <w:p w:rsidR="00BC453B" w:rsidRPr="00417565" w:rsidRDefault="00BC453B" w:rsidP="001A49E7">
            <w:pPr>
              <w:rPr>
                <w:rFonts w:ascii="Times New Roman" w:hAnsi="Times New Roman" w:cs="Times New Roman"/>
              </w:rPr>
            </w:pPr>
            <w:r>
              <w:rPr>
                <w:rFonts w:ascii="Times New Roman" w:hAnsi="Times New Roman" w:cs="Times New Roman" w:hint="eastAsia"/>
              </w:rPr>
              <w:t>到</w:t>
            </w:r>
            <w:r>
              <w:rPr>
                <w:rFonts w:ascii="Times New Roman" w:hAnsi="Times New Roman" w:cs="Times New Roman" w:hint="eastAsia"/>
              </w:rPr>
              <w:t>2020</w:t>
            </w:r>
            <w:r>
              <w:rPr>
                <w:rFonts w:ascii="Times New Roman" w:hAnsi="Times New Roman" w:cs="Times New Roman" w:hint="eastAsia"/>
              </w:rPr>
              <w:t>年，农村生活垃圾收运处置体系基本实现全覆盖。</w:t>
            </w:r>
          </w:p>
        </w:tc>
        <w:tc>
          <w:tcPr>
            <w:tcW w:w="830" w:type="dxa"/>
            <w:vAlign w:val="center"/>
          </w:tcPr>
          <w:p w:rsidR="00BC453B" w:rsidRPr="00417565" w:rsidRDefault="00BC453B" w:rsidP="001A49E7">
            <w:pPr>
              <w:jc w:val="center"/>
              <w:rPr>
                <w:rFonts w:ascii="Times New Roman" w:hAnsi="Times New Roman" w:cs="Times New Roman"/>
              </w:rPr>
            </w:pPr>
            <w:r>
              <w:rPr>
                <w:rFonts w:ascii="Times New Roman" w:hAnsi="Times New Roman" w:cs="Times New Roman" w:hint="eastAsia"/>
              </w:rPr>
              <w:t>4</w:t>
            </w:r>
          </w:p>
        </w:tc>
        <w:tc>
          <w:tcPr>
            <w:tcW w:w="42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农村生活垃圾收运处置体系基本实现全覆盖的，计</w:t>
            </w:r>
            <w:r>
              <w:rPr>
                <w:rFonts w:ascii="Times New Roman" w:hAnsi="Times New Roman" w:cs="Times New Roman" w:hint="eastAsia"/>
              </w:rPr>
              <w:t>4</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区城管局</w:t>
            </w:r>
          </w:p>
        </w:tc>
      </w:tr>
      <w:tr w:rsidR="00BC453B" w:rsidTr="001A49E7">
        <w:tc>
          <w:tcPr>
            <w:tcW w:w="663" w:type="dxa"/>
            <w:vMerge/>
            <w:vAlign w:val="center"/>
          </w:tcPr>
          <w:p w:rsidR="00BC453B" w:rsidRPr="00050FE9" w:rsidRDefault="00BC453B" w:rsidP="001A49E7">
            <w:pPr>
              <w:jc w:val="center"/>
              <w:rPr>
                <w:rFonts w:ascii="Times New Roman" w:hAnsi="Times New Roman" w:cs="Times New Roman"/>
              </w:rPr>
            </w:pPr>
          </w:p>
        </w:tc>
        <w:tc>
          <w:tcPr>
            <w:tcW w:w="1244" w:type="dxa"/>
            <w:vMerge/>
            <w:vAlign w:val="center"/>
          </w:tcPr>
          <w:p w:rsidR="00BC453B" w:rsidRPr="00050FE9" w:rsidRDefault="00BC453B" w:rsidP="001A49E7">
            <w:pPr>
              <w:jc w:val="center"/>
              <w:rPr>
                <w:rFonts w:ascii="Times New Roman" w:hAnsi="Times New Roman" w:cs="Times New Roman"/>
              </w:rPr>
            </w:pPr>
          </w:p>
        </w:tc>
        <w:tc>
          <w:tcPr>
            <w:tcW w:w="1911" w:type="dxa"/>
            <w:vMerge/>
            <w:vAlign w:val="center"/>
          </w:tcPr>
          <w:p w:rsidR="00BC453B" w:rsidRPr="00050FE9" w:rsidRDefault="00BC453B" w:rsidP="001A49E7">
            <w:pPr>
              <w:rPr>
                <w:rFonts w:ascii="Times New Roman" w:hAnsi="Times New Roman" w:cs="Times New Roman"/>
              </w:rPr>
            </w:pPr>
          </w:p>
        </w:tc>
        <w:tc>
          <w:tcPr>
            <w:tcW w:w="3405" w:type="dxa"/>
            <w:vAlign w:val="center"/>
          </w:tcPr>
          <w:p w:rsidR="00BC453B" w:rsidRPr="00417565" w:rsidRDefault="00BC453B" w:rsidP="001A49E7">
            <w:pPr>
              <w:rPr>
                <w:rFonts w:ascii="Times New Roman" w:hAnsi="Times New Roman" w:cs="Times New Roman"/>
              </w:rPr>
            </w:pPr>
            <w:r>
              <w:rPr>
                <w:rFonts w:ascii="Times New Roman" w:hAnsi="Times New Roman" w:cs="Times New Roman" w:hint="eastAsia"/>
              </w:rPr>
              <w:t>2019</w:t>
            </w:r>
            <w:r>
              <w:rPr>
                <w:rFonts w:ascii="Times New Roman" w:hAnsi="Times New Roman" w:cs="Times New Roman" w:hint="eastAsia"/>
              </w:rPr>
              <w:t>年年底前，要完成县级及以上集中式饮用水水源保护区及群众反映强烈的非正规垃圾堆放点整治。</w:t>
            </w:r>
          </w:p>
        </w:tc>
        <w:tc>
          <w:tcPr>
            <w:tcW w:w="830" w:type="dxa"/>
            <w:vAlign w:val="center"/>
          </w:tcPr>
          <w:p w:rsidR="00BC453B" w:rsidRPr="00417565" w:rsidRDefault="00BC453B" w:rsidP="001A49E7">
            <w:pPr>
              <w:jc w:val="center"/>
              <w:rPr>
                <w:rFonts w:ascii="Times New Roman" w:hAnsi="Times New Roman" w:cs="Times New Roman"/>
              </w:rPr>
            </w:pPr>
            <w:r>
              <w:rPr>
                <w:rFonts w:ascii="Times New Roman" w:hAnsi="Times New Roman" w:cs="Times New Roman" w:hint="eastAsia"/>
              </w:rPr>
              <w:t>3</w:t>
            </w:r>
          </w:p>
        </w:tc>
        <w:tc>
          <w:tcPr>
            <w:tcW w:w="42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非正规垃圾堆放点排查整治任务完成率达到</w:t>
            </w:r>
            <w:r>
              <w:rPr>
                <w:rFonts w:ascii="Times New Roman" w:hAnsi="Times New Roman" w:cs="Times New Roman" w:hint="eastAsia"/>
              </w:rPr>
              <w:t>100%</w:t>
            </w:r>
            <w:r>
              <w:rPr>
                <w:rFonts w:ascii="Times New Roman" w:hAnsi="Times New Roman" w:cs="Times New Roman" w:hint="eastAsia"/>
              </w:rPr>
              <w:t>，计</w:t>
            </w:r>
            <w:r>
              <w:rPr>
                <w:rFonts w:ascii="Times New Roman" w:hAnsi="Times New Roman" w:cs="Times New Roman" w:hint="eastAsia"/>
              </w:rPr>
              <w:t>3</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区城管局</w:t>
            </w:r>
          </w:p>
        </w:tc>
      </w:tr>
      <w:tr w:rsidR="00BC453B" w:rsidTr="001A49E7">
        <w:tc>
          <w:tcPr>
            <w:tcW w:w="663" w:type="dxa"/>
            <w:vMerge/>
            <w:vAlign w:val="center"/>
          </w:tcPr>
          <w:p w:rsidR="00BC453B" w:rsidRPr="00050FE9" w:rsidRDefault="00BC453B" w:rsidP="001A49E7">
            <w:pPr>
              <w:jc w:val="center"/>
              <w:rPr>
                <w:rFonts w:ascii="Times New Roman" w:hAnsi="Times New Roman" w:cs="Times New Roman"/>
              </w:rPr>
            </w:pPr>
          </w:p>
        </w:tc>
        <w:tc>
          <w:tcPr>
            <w:tcW w:w="1244" w:type="dxa"/>
            <w:vMerge/>
            <w:vAlign w:val="center"/>
          </w:tcPr>
          <w:p w:rsidR="00BC453B" w:rsidRPr="00050FE9" w:rsidRDefault="00BC453B" w:rsidP="001A49E7">
            <w:pPr>
              <w:jc w:val="center"/>
              <w:rPr>
                <w:rFonts w:ascii="Times New Roman" w:hAnsi="Times New Roman" w:cs="Times New Roman"/>
              </w:rPr>
            </w:pPr>
          </w:p>
        </w:tc>
        <w:tc>
          <w:tcPr>
            <w:tcW w:w="1911" w:type="dxa"/>
            <w:vMerge w:val="restart"/>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农村生活污水治理</w:t>
            </w:r>
          </w:p>
        </w:tc>
        <w:tc>
          <w:tcPr>
            <w:tcW w:w="34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完成县域农村生活污水治理专项规划编制。</w:t>
            </w:r>
          </w:p>
        </w:tc>
        <w:tc>
          <w:tcPr>
            <w:tcW w:w="830" w:type="dxa"/>
            <w:vAlign w:val="center"/>
          </w:tcPr>
          <w:p w:rsidR="00BC453B" w:rsidRPr="00C8598F" w:rsidRDefault="00BC453B" w:rsidP="001A49E7">
            <w:pPr>
              <w:jc w:val="center"/>
              <w:rPr>
                <w:rFonts w:ascii="Times New Roman" w:hAnsi="Times New Roman" w:cs="Times New Roman"/>
              </w:rPr>
            </w:pPr>
            <w:r>
              <w:rPr>
                <w:rFonts w:ascii="Times New Roman" w:hAnsi="Times New Roman" w:cs="Times New Roman" w:hint="eastAsia"/>
              </w:rPr>
              <w:t>6</w:t>
            </w:r>
          </w:p>
        </w:tc>
        <w:tc>
          <w:tcPr>
            <w:tcW w:w="42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完成专项规划编制并通过省级审核的，计</w:t>
            </w:r>
            <w:r>
              <w:rPr>
                <w:rFonts w:ascii="Times New Roman" w:hAnsi="Times New Roman" w:cs="Times New Roman" w:hint="eastAsia"/>
              </w:rPr>
              <w:t>6</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区水务局</w:t>
            </w:r>
          </w:p>
        </w:tc>
      </w:tr>
      <w:tr w:rsidR="00BC453B" w:rsidTr="001A49E7">
        <w:tc>
          <w:tcPr>
            <w:tcW w:w="663" w:type="dxa"/>
            <w:vMerge/>
            <w:vAlign w:val="center"/>
          </w:tcPr>
          <w:p w:rsidR="00BC453B" w:rsidRPr="00050FE9" w:rsidRDefault="00BC453B" w:rsidP="001A49E7">
            <w:pPr>
              <w:jc w:val="center"/>
              <w:rPr>
                <w:rFonts w:ascii="Times New Roman" w:hAnsi="Times New Roman" w:cs="Times New Roman"/>
              </w:rPr>
            </w:pPr>
          </w:p>
        </w:tc>
        <w:tc>
          <w:tcPr>
            <w:tcW w:w="1244" w:type="dxa"/>
            <w:vMerge/>
            <w:vAlign w:val="center"/>
          </w:tcPr>
          <w:p w:rsidR="00BC453B" w:rsidRPr="00050FE9" w:rsidRDefault="00BC453B" w:rsidP="001A49E7">
            <w:pPr>
              <w:jc w:val="center"/>
              <w:rPr>
                <w:rFonts w:ascii="Times New Roman" w:hAnsi="Times New Roman" w:cs="Times New Roman"/>
              </w:rPr>
            </w:pPr>
          </w:p>
        </w:tc>
        <w:tc>
          <w:tcPr>
            <w:tcW w:w="1911" w:type="dxa"/>
            <w:vMerge/>
            <w:vAlign w:val="center"/>
          </w:tcPr>
          <w:p w:rsidR="00BC453B" w:rsidRPr="00050FE9" w:rsidRDefault="00BC453B" w:rsidP="001A49E7">
            <w:pPr>
              <w:rPr>
                <w:rFonts w:ascii="Times New Roman" w:hAnsi="Times New Roman" w:cs="Times New Roman"/>
              </w:rPr>
            </w:pPr>
          </w:p>
        </w:tc>
        <w:tc>
          <w:tcPr>
            <w:tcW w:w="3405" w:type="dxa"/>
            <w:vAlign w:val="center"/>
          </w:tcPr>
          <w:p w:rsidR="00BC453B" w:rsidRPr="00D439F3" w:rsidRDefault="00BC453B" w:rsidP="001A49E7">
            <w:pPr>
              <w:rPr>
                <w:rFonts w:ascii="Times New Roman" w:hAnsi="Times New Roman" w:cs="Times New Roman"/>
              </w:rPr>
            </w:pPr>
            <w:r>
              <w:rPr>
                <w:rFonts w:ascii="Times New Roman" w:hAnsi="Times New Roman" w:cs="Times New Roman" w:hint="eastAsia"/>
              </w:rPr>
              <w:t>农村生活污水治理行政村覆盖率。</w:t>
            </w:r>
          </w:p>
        </w:tc>
        <w:tc>
          <w:tcPr>
            <w:tcW w:w="830" w:type="dxa"/>
            <w:vAlign w:val="center"/>
          </w:tcPr>
          <w:p w:rsidR="00BC453B" w:rsidRPr="00D439F3" w:rsidRDefault="00BC453B" w:rsidP="001A49E7">
            <w:pPr>
              <w:jc w:val="center"/>
              <w:rPr>
                <w:rFonts w:ascii="Times New Roman" w:hAnsi="Times New Roman" w:cs="Times New Roman"/>
              </w:rPr>
            </w:pPr>
            <w:r>
              <w:rPr>
                <w:rFonts w:ascii="Times New Roman" w:hAnsi="Times New Roman" w:cs="Times New Roman" w:hint="eastAsia"/>
              </w:rPr>
              <w:t>10</w:t>
            </w:r>
          </w:p>
        </w:tc>
        <w:tc>
          <w:tcPr>
            <w:tcW w:w="42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农村生活污水治理行政村覆盖率达到</w:t>
            </w:r>
            <w:r>
              <w:rPr>
                <w:rFonts w:ascii="Times New Roman" w:hAnsi="Times New Roman" w:cs="Times New Roman" w:hint="eastAsia"/>
              </w:rPr>
              <w:t>100%</w:t>
            </w:r>
            <w:r>
              <w:rPr>
                <w:rFonts w:ascii="Times New Roman" w:hAnsi="Times New Roman" w:cs="Times New Roman" w:hint="eastAsia"/>
              </w:rPr>
              <w:t>的，计</w:t>
            </w:r>
            <w:r>
              <w:rPr>
                <w:rFonts w:ascii="Times New Roman" w:hAnsi="Times New Roman" w:cs="Times New Roman" w:hint="eastAsia"/>
              </w:rPr>
              <w:t>10</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区水务局</w:t>
            </w:r>
          </w:p>
        </w:tc>
      </w:tr>
      <w:tr w:rsidR="00BC453B" w:rsidTr="001A49E7">
        <w:tc>
          <w:tcPr>
            <w:tcW w:w="663" w:type="dxa"/>
            <w:vMerge/>
            <w:vAlign w:val="center"/>
          </w:tcPr>
          <w:p w:rsidR="00BC453B" w:rsidRPr="00050FE9" w:rsidRDefault="00BC453B" w:rsidP="001A49E7">
            <w:pPr>
              <w:jc w:val="center"/>
              <w:rPr>
                <w:rFonts w:ascii="Times New Roman" w:hAnsi="Times New Roman" w:cs="Times New Roman"/>
              </w:rPr>
            </w:pPr>
          </w:p>
        </w:tc>
        <w:tc>
          <w:tcPr>
            <w:tcW w:w="1244" w:type="dxa"/>
            <w:vMerge/>
            <w:vAlign w:val="center"/>
          </w:tcPr>
          <w:p w:rsidR="00BC453B" w:rsidRPr="00050FE9" w:rsidRDefault="00BC453B" w:rsidP="001A49E7">
            <w:pPr>
              <w:jc w:val="center"/>
              <w:rPr>
                <w:rFonts w:ascii="Times New Roman" w:hAnsi="Times New Roman" w:cs="Times New Roman"/>
              </w:rPr>
            </w:pPr>
          </w:p>
        </w:tc>
        <w:tc>
          <w:tcPr>
            <w:tcW w:w="1911" w:type="dxa"/>
            <w:vMerge/>
            <w:vAlign w:val="center"/>
          </w:tcPr>
          <w:p w:rsidR="00BC453B" w:rsidRPr="00050FE9" w:rsidRDefault="00BC453B" w:rsidP="001A49E7">
            <w:pPr>
              <w:rPr>
                <w:rFonts w:ascii="Times New Roman" w:hAnsi="Times New Roman" w:cs="Times New Roman"/>
              </w:rPr>
            </w:pPr>
          </w:p>
        </w:tc>
        <w:tc>
          <w:tcPr>
            <w:tcW w:w="34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到</w:t>
            </w:r>
            <w:r>
              <w:rPr>
                <w:rFonts w:ascii="Times New Roman" w:hAnsi="Times New Roman" w:cs="Times New Roman" w:hint="eastAsia"/>
              </w:rPr>
              <w:t>2020</w:t>
            </w:r>
            <w:r>
              <w:rPr>
                <w:rFonts w:ascii="Times New Roman" w:hAnsi="Times New Roman" w:cs="Times New Roman" w:hint="eastAsia"/>
              </w:rPr>
              <w:t>年，完成行政区域内农村黑臭水体排查，形成排查工作方案，建立农村黑臭水体清单，选取试点并制定试点治理方案。</w:t>
            </w:r>
          </w:p>
        </w:tc>
        <w:tc>
          <w:tcPr>
            <w:tcW w:w="830" w:type="dxa"/>
            <w:vAlign w:val="center"/>
          </w:tcPr>
          <w:p w:rsidR="00BC453B" w:rsidRPr="00D439F3" w:rsidRDefault="00BC453B" w:rsidP="001A49E7">
            <w:pPr>
              <w:jc w:val="center"/>
              <w:rPr>
                <w:rFonts w:ascii="Times New Roman" w:hAnsi="Times New Roman" w:cs="Times New Roman"/>
              </w:rPr>
            </w:pPr>
            <w:r>
              <w:rPr>
                <w:rFonts w:ascii="Times New Roman" w:hAnsi="Times New Roman" w:cs="Times New Roman" w:hint="eastAsia"/>
              </w:rPr>
              <w:t>6</w:t>
            </w:r>
          </w:p>
        </w:tc>
        <w:tc>
          <w:tcPr>
            <w:tcW w:w="42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完成排查工作方案的计</w:t>
            </w:r>
            <w:r>
              <w:rPr>
                <w:rFonts w:ascii="Times New Roman" w:hAnsi="Times New Roman" w:cs="Times New Roman" w:hint="eastAsia"/>
              </w:rPr>
              <w:t>2</w:t>
            </w:r>
            <w:r>
              <w:rPr>
                <w:rFonts w:ascii="Times New Roman" w:hAnsi="Times New Roman" w:cs="Times New Roman" w:hint="eastAsia"/>
              </w:rPr>
              <w:t>分，建立农村黑臭水体清单的计</w:t>
            </w:r>
            <w:r>
              <w:rPr>
                <w:rFonts w:ascii="Times New Roman" w:hAnsi="Times New Roman" w:cs="Times New Roman" w:hint="eastAsia"/>
              </w:rPr>
              <w:t>2</w:t>
            </w:r>
            <w:r>
              <w:rPr>
                <w:rFonts w:ascii="Times New Roman" w:hAnsi="Times New Roman" w:cs="Times New Roman" w:hint="eastAsia"/>
              </w:rPr>
              <w:t>分，完成试点地区选取并完成试点治理方案编制的计</w:t>
            </w:r>
            <w:r>
              <w:rPr>
                <w:rFonts w:ascii="Times New Roman" w:hAnsi="Times New Roman" w:cs="Times New Roman" w:hint="eastAsia"/>
              </w:rPr>
              <w:t>2</w:t>
            </w:r>
            <w:r>
              <w:rPr>
                <w:rFonts w:ascii="Times New Roman" w:hAnsi="Times New Roman" w:cs="Times New Roman" w:hint="eastAsia"/>
              </w:rPr>
              <w:t>分（清单数为</w:t>
            </w:r>
            <w:r>
              <w:rPr>
                <w:rFonts w:ascii="Times New Roman" w:hAnsi="Times New Roman" w:cs="Times New Roman" w:hint="eastAsia"/>
              </w:rPr>
              <w:t>0</w:t>
            </w:r>
            <w:r>
              <w:rPr>
                <w:rFonts w:ascii="Times New Roman" w:hAnsi="Times New Roman" w:cs="Times New Roman" w:hint="eastAsia"/>
              </w:rPr>
              <w:t>的计</w:t>
            </w:r>
            <w:r>
              <w:rPr>
                <w:rFonts w:ascii="Times New Roman" w:hAnsi="Times New Roman" w:cs="Times New Roman" w:hint="eastAsia"/>
              </w:rPr>
              <w:t>4</w:t>
            </w:r>
            <w:r>
              <w:rPr>
                <w:rFonts w:ascii="Times New Roman" w:hAnsi="Times New Roman" w:cs="Times New Roman" w:hint="eastAsia"/>
              </w:rPr>
              <w:t>分）；未完成的得</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区水务局</w:t>
            </w:r>
          </w:p>
        </w:tc>
      </w:tr>
      <w:tr w:rsidR="00BC453B" w:rsidTr="001A49E7">
        <w:tc>
          <w:tcPr>
            <w:tcW w:w="663" w:type="dxa"/>
            <w:vMerge/>
            <w:vAlign w:val="center"/>
          </w:tcPr>
          <w:p w:rsidR="00BC453B" w:rsidRPr="00050FE9" w:rsidRDefault="00BC453B" w:rsidP="001A49E7">
            <w:pPr>
              <w:jc w:val="center"/>
              <w:rPr>
                <w:rFonts w:ascii="Times New Roman" w:hAnsi="Times New Roman" w:cs="Times New Roman"/>
              </w:rPr>
            </w:pPr>
          </w:p>
        </w:tc>
        <w:tc>
          <w:tcPr>
            <w:tcW w:w="1244" w:type="dxa"/>
            <w:vMerge/>
            <w:vAlign w:val="center"/>
          </w:tcPr>
          <w:p w:rsidR="00BC453B" w:rsidRPr="00050FE9" w:rsidRDefault="00BC453B" w:rsidP="001A49E7">
            <w:pPr>
              <w:jc w:val="center"/>
              <w:rPr>
                <w:rFonts w:ascii="Times New Roman" w:hAnsi="Times New Roman" w:cs="Times New Roman"/>
              </w:rPr>
            </w:pPr>
          </w:p>
        </w:tc>
        <w:tc>
          <w:tcPr>
            <w:tcW w:w="1911" w:type="dxa"/>
            <w:vMerge/>
            <w:vAlign w:val="center"/>
          </w:tcPr>
          <w:p w:rsidR="00BC453B" w:rsidRPr="00050FE9" w:rsidRDefault="00BC453B" w:rsidP="001A49E7">
            <w:pPr>
              <w:rPr>
                <w:rFonts w:ascii="Times New Roman" w:hAnsi="Times New Roman" w:cs="Times New Roman"/>
              </w:rPr>
            </w:pPr>
          </w:p>
        </w:tc>
        <w:tc>
          <w:tcPr>
            <w:tcW w:w="34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按照水利部部署要求，将农村水环境治理纳入河长制、湖长制管理。</w:t>
            </w:r>
          </w:p>
        </w:tc>
        <w:tc>
          <w:tcPr>
            <w:tcW w:w="830" w:type="dxa"/>
            <w:vAlign w:val="center"/>
          </w:tcPr>
          <w:p w:rsidR="00BC453B" w:rsidRPr="00D439F3" w:rsidRDefault="00BC453B" w:rsidP="001A49E7">
            <w:pPr>
              <w:jc w:val="center"/>
              <w:rPr>
                <w:rFonts w:ascii="Times New Roman" w:hAnsi="Times New Roman" w:cs="Times New Roman"/>
              </w:rPr>
            </w:pPr>
            <w:r>
              <w:rPr>
                <w:rFonts w:ascii="Times New Roman" w:hAnsi="Times New Roman" w:cs="Times New Roman" w:hint="eastAsia"/>
              </w:rPr>
              <w:t>2</w:t>
            </w:r>
          </w:p>
        </w:tc>
        <w:tc>
          <w:tcPr>
            <w:tcW w:w="42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将农村水环境治理纳入河长制和湖长制管理的，计</w:t>
            </w:r>
            <w:r>
              <w:rPr>
                <w:rFonts w:ascii="Times New Roman" w:hAnsi="Times New Roman" w:cs="Times New Roman" w:hint="eastAsia"/>
              </w:rPr>
              <w:t>2</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区水务局</w:t>
            </w:r>
          </w:p>
        </w:tc>
      </w:tr>
      <w:tr w:rsidR="00BC453B" w:rsidTr="001A49E7">
        <w:tc>
          <w:tcPr>
            <w:tcW w:w="663" w:type="dxa"/>
            <w:vMerge/>
            <w:vAlign w:val="center"/>
          </w:tcPr>
          <w:p w:rsidR="00BC453B" w:rsidRPr="00050FE9" w:rsidRDefault="00BC453B" w:rsidP="001A49E7">
            <w:pPr>
              <w:jc w:val="center"/>
              <w:rPr>
                <w:rFonts w:ascii="Times New Roman" w:hAnsi="Times New Roman" w:cs="Times New Roman"/>
              </w:rPr>
            </w:pPr>
          </w:p>
        </w:tc>
        <w:tc>
          <w:tcPr>
            <w:tcW w:w="1244" w:type="dxa"/>
            <w:vMerge/>
            <w:vAlign w:val="center"/>
          </w:tcPr>
          <w:p w:rsidR="00BC453B" w:rsidRPr="00050FE9" w:rsidRDefault="00BC453B" w:rsidP="001A49E7">
            <w:pPr>
              <w:jc w:val="center"/>
              <w:rPr>
                <w:rFonts w:ascii="Times New Roman" w:hAnsi="Times New Roman" w:cs="Times New Roman"/>
              </w:rPr>
            </w:pPr>
          </w:p>
        </w:tc>
        <w:tc>
          <w:tcPr>
            <w:tcW w:w="1911"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污染治理设施长效运行管理</w:t>
            </w:r>
          </w:p>
        </w:tc>
        <w:tc>
          <w:tcPr>
            <w:tcW w:w="3405" w:type="dxa"/>
            <w:vAlign w:val="center"/>
          </w:tcPr>
          <w:p w:rsidR="00BC453B" w:rsidRPr="00D439F3" w:rsidRDefault="00BC453B" w:rsidP="001A49E7">
            <w:pPr>
              <w:rPr>
                <w:rFonts w:ascii="Times New Roman" w:hAnsi="Times New Roman" w:cs="Times New Roman"/>
              </w:rPr>
            </w:pPr>
            <w:r>
              <w:rPr>
                <w:rFonts w:ascii="Times New Roman" w:hAnsi="Times New Roman" w:cs="Times New Roman" w:hint="eastAsia"/>
              </w:rPr>
              <w:t>地方各级人民政府应结合本地实际，制定管理办法，明确设施管理主体，建立资金保障机制，加强管护队伍建设，建立监督管理机制，保障已建成的农村生活垃圾、污水处理设施正常运行。</w:t>
            </w:r>
          </w:p>
        </w:tc>
        <w:tc>
          <w:tcPr>
            <w:tcW w:w="830" w:type="dxa"/>
            <w:vAlign w:val="center"/>
          </w:tcPr>
          <w:p w:rsidR="00BC453B" w:rsidRPr="00F10D97" w:rsidRDefault="00BC453B" w:rsidP="001A49E7">
            <w:pPr>
              <w:jc w:val="center"/>
              <w:rPr>
                <w:rFonts w:ascii="Times New Roman" w:hAnsi="Times New Roman" w:cs="Times New Roman"/>
              </w:rPr>
            </w:pPr>
            <w:r>
              <w:rPr>
                <w:rFonts w:ascii="Times New Roman" w:hAnsi="Times New Roman" w:cs="Times New Roman" w:hint="eastAsia"/>
              </w:rPr>
              <w:t>4</w:t>
            </w:r>
          </w:p>
        </w:tc>
        <w:tc>
          <w:tcPr>
            <w:tcW w:w="4205" w:type="dxa"/>
            <w:vAlign w:val="center"/>
          </w:tcPr>
          <w:p w:rsidR="00BC453B" w:rsidRDefault="00BC453B" w:rsidP="001A49E7">
            <w:pPr>
              <w:rPr>
                <w:rFonts w:ascii="Times New Roman" w:hAnsi="Times New Roman" w:cs="Times New Roman"/>
              </w:rPr>
            </w:pPr>
            <w:r>
              <w:rPr>
                <w:rFonts w:ascii="Times New Roman" w:hAnsi="Times New Roman" w:cs="Times New Roman" w:hint="eastAsia"/>
              </w:rPr>
              <w:t>已开展农村生活污水和垃圾治理设施运行情况调查评估工作的并建立设施运行情况台账的，计</w:t>
            </w:r>
            <w:r>
              <w:rPr>
                <w:rFonts w:ascii="Times New Roman" w:hAnsi="Times New Roman" w:cs="Times New Roman" w:hint="eastAsia"/>
              </w:rPr>
              <w:t>2</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p w:rsidR="00BC453B" w:rsidRPr="00F10D97" w:rsidRDefault="00BC453B" w:rsidP="001A49E7">
            <w:pPr>
              <w:rPr>
                <w:rFonts w:ascii="Times New Roman" w:hAnsi="Times New Roman" w:cs="Times New Roman"/>
              </w:rPr>
            </w:pPr>
            <w:r>
              <w:rPr>
                <w:rFonts w:ascii="Times New Roman" w:hAnsi="Times New Roman" w:cs="Times New Roman" w:hint="eastAsia"/>
              </w:rPr>
              <w:t>已按要求出台设施长效运行管理办法的，计</w:t>
            </w:r>
            <w:r>
              <w:rPr>
                <w:rFonts w:ascii="Times New Roman" w:hAnsi="Times New Roman" w:cs="Times New Roman" w:hint="eastAsia"/>
              </w:rPr>
              <w:t>2</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Default="00BC453B" w:rsidP="001A49E7">
            <w:pPr>
              <w:jc w:val="center"/>
              <w:rPr>
                <w:rFonts w:ascii="Times New Roman" w:hAnsi="Times New Roman" w:cs="Times New Roman"/>
              </w:rPr>
            </w:pPr>
            <w:r>
              <w:rPr>
                <w:rFonts w:ascii="Times New Roman" w:hAnsi="Times New Roman" w:cs="Times New Roman" w:hint="eastAsia"/>
              </w:rPr>
              <w:t>区水务局</w:t>
            </w:r>
          </w:p>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区城管局</w:t>
            </w:r>
          </w:p>
        </w:tc>
      </w:tr>
      <w:tr w:rsidR="00BC453B" w:rsidTr="001A49E7">
        <w:tc>
          <w:tcPr>
            <w:tcW w:w="663" w:type="dxa"/>
            <w:vMerge w:val="restart"/>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3</w:t>
            </w:r>
          </w:p>
        </w:tc>
        <w:tc>
          <w:tcPr>
            <w:tcW w:w="1244" w:type="dxa"/>
            <w:vMerge w:val="restart"/>
            <w:vAlign w:val="center"/>
          </w:tcPr>
          <w:p w:rsidR="00BC453B" w:rsidRDefault="00BC453B" w:rsidP="001A49E7">
            <w:pPr>
              <w:jc w:val="center"/>
              <w:rPr>
                <w:rFonts w:ascii="Times New Roman" w:hAnsi="Times New Roman" w:cs="Times New Roman"/>
              </w:rPr>
            </w:pPr>
            <w:r>
              <w:rPr>
                <w:rFonts w:ascii="Times New Roman" w:hAnsi="Times New Roman" w:cs="Times New Roman" w:hint="eastAsia"/>
              </w:rPr>
              <w:t>养殖业污染治理</w:t>
            </w:r>
          </w:p>
          <w:p w:rsidR="00BC453B" w:rsidRPr="00050FE9" w:rsidRDefault="00BC453B" w:rsidP="001A49E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15</w:t>
            </w:r>
            <w:r>
              <w:rPr>
                <w:rFonts w:ascii="Times New Roman" w:hAnsi="Times New Roman" w:cs="Times New Roman" w:hint="eastAsia"/>
              </w:rPr>
              <w:t>分）</w:t>
            </w:r>
          </w:p>
        </w:tc>
        <w:tc>
          <w:tcPr>
            <w:tcW w:w="1911"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畜禽规模养殖环境监管</w:t>
            </w:r>
          </w:p>
        </w:tc>
        <w:tc>
          <w:tcPr>
            <w:tcW w:w="3405" w:type="dxa"/>
            <w:vAlign w:val="center"/>
          </w:tcPr>
          <w:p w:rsidR="00BC453B" w:rsidRPr="00F10D97" w:rsidRDefault="00BC453B" w:rsidP="001A49E7">
            <w:pPr>
              <w:rPr>
                <w:rFonts w:ascii="Times New Roman" w:hAnsi="Times New Roman" w:cs="Times New Roman"/>
              </w:rPr>
            </w:pPr>
            <w:r>
              <w:rPr>
                <w:rFonts w:ascii="Times New Roman" w:hAnsi="Times New Roman" w:cs="Times New Roman" w:hint="eastAsia"/>
              </w:rPr>
              <w:t>将规模以上畜禽养殖场纳入重点污染源管理，对年出栏生猪</w:t>
            </w:r>
            <w:r>
              <w:rPr>
                <w:rFonts w:ascii="Times New Roman" w:hAnsi="Times New Roman" w:cs="Times New Roman" w:hint="eastAsia"/>
              </w:rPr>
              <w:t>5000</w:t>
            </w:r>
            <w:r>
              <w:rPr>
                <w:rFonts w:ascii="Times New Roman" w:hAnsi="Times New Roman" w:cs="Times New Roman" w:hint="eastAsia"/>
              </w:rPr>
              <w:t>头（其他畜禽种类折合猪的养殖规模）以上和涉及环境敏感区的畜禽养殖场（小区）执行环评报告书制度，其他畜禽规模养殖场执行环境影响登记表制度。对设有排污口的畜禽规模养殖场实施排污许可证制度。</w:t>
            </w:r>
          </w:p>
        </w:tc>
        <w:tc>
          <w:tcPr>
            <w:tcW w:w="830" w:type="dxa"/>
            <w:vAlign w:val="center"/>
          </w:tcPr>
          <w:p w:rsidR="00BC453B" w:rsidRPr="00F10D97" w:rsidRDefault="00BC453B" w:rsidP="001A49E7">
            <w:pPr>
              <w:jc w:val="center"/>
              <w:rPr>
                <w:rFonts w:ascii="Times New Roman" w:hAnsi="Times New Roman" w:cs="Times New Roman"/>
              </w:rPr>
            </w:pPr>
            <w:r>
              <w:rPr>
                <w:rFonts w:ascii="Times New Roman" w:hAnsi="Times New Roman" w:cs="Times New Roman" w:hint="eastAsia"/>
              </w:rPr>
              <w:t>2</w:t>
            </w:r>
          </w:p>
        </w:tc>
        <w:tc>
          <w:tcPr>
            <w:tcW w:w="4205" w:type="dxa"/>
            <w:vAlign w:val="center"/>
          </w:tcPr>
          <w:p w:rsidR="00BC453B" w:rsidRDefault="00BC453B" w:rsidP="001A49E7">
            <w:pPr>
              <w:rPr>
                <w:rFonts w:ascii="Times New Roman" w:hAnsi="Times New Roman" w:cs="Times New Roman"/>
              </w:rPr>
            </w:pPr>
            <w:r>
              <w:rPr>
                <w:rFonts w:ascii="Times New Roman" w:hAnsi="Times New Roman" w:cs="Times New Roman" w:hint="eastAsia"/>
              </w:rPr>
              <w:t>按要求开展环评工作的，计</w:t>
            </w:r>
            <w:r>
              <w:rPr>
                <w:rFonts w:ascii="Times New Roman" w:hAnsi="Times New Roman" w:cs="Times New Roman" w:hint="eastAsia"/>
              </w:rPr>
              <w:t>1</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p w:rsidR="00BC453B" w:rsidRPr="00F10D97" w:rsidRDefault="00BC453B" w:rsidP="001A49E7">
            <w:pPr>
              <w:rPr>
                <w:rFonts w:ascii="Times New Roman" w:hAnsi="Times New Roman" w:cs="Times New Roman"/>
              </w:rPr>
            </w:pPr>
            <w:r>
              <w:rPr>
                <w:rFonts w:ascii="Times New Roman" w:hAnsi="Times New Roman" w:cs="Times New Roman" w:hint="eastAsia"/>
              </w:rPr>
              <w:t>按要求开展排污许可工作的是，计</w:t>
            </w:r>
            <w:r>
              <w:rPr>
                <w:rFonts w:ascii="Times New Roman" w:hAnsi="Times New Roman" w:cs="Times New Roman" w:hint="eastAsia"/>
              </w:rPr>
              <w:t>1</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吴中生态环境局</w:t>
            </w:r>
          </w:p>
        </w:tc>
      </w:tr>
      <w:tr w:rsidR="00BC453B" w:rsidTr="001A49E7">
        <w:tc>
          <w:tcPr>
            <w:tcW w:w="663" w:type="dxa"/>
            <w:vMerge/>
            <w:vAlign w:val="center"/>
          </w:tcPr>
          <w:p w:rsidR="00BC453B" w:rsidRPr="00050FE9" w:rsidRDefault="00BC453B" w:rsidP="001A49E7">
            <w:pPr>
              <w:jc w:val="center"/>
              <w:rPr>
                <w:rFonts w:ascii="Times New Roman" w:hAnsi="Times New Roman" w:cs="Times New Roman"/>
              </w:rPr>
            </w:pPr>
          </w:p>
        </w:tc>
        <w:tc>
          <w:tcPr>
            <w:tcW w:w="1244" w:type="dxa"/>
            <w:vMerge/>
            <w:vAlign w:val="center"/>
          </w:tcPr>
          <w:p w:rsidR="00BC453B" w:rsidRPr="00050FE9" w:rsidRDefault="00BC453B" w:rsidP="001A49E7">
            <w:pPr>
              <w:jc w:val="center"/>
              <w:rPr>
                <w:rFonts w:ascii="Times New Roman" w:hAnsi="Times New Roman" w:cs="Times New Roman"/>
              </w:rPr>
            </w:pPr>
          </w:p>
        </w:tc>
        <w:tc>
          <w:tcPr>
            <w:tcW w:w="1911"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畜禽养殖废弃物资源化利用</w:t>
            </w:r>
          </w:p>
        </w:tc>
        <w:tc>
          <w:tcPr>
            <w:tcW w:w="34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畜禽粪污综合利用率达到</w:t>
            </w:r>
            <w:r>
              <w:rPr>
                <w:rFonts w:ascii="Times New Roman" w:hAnsi="Times New Roman" w:cs="Times New Roman" w:hint="eastAsia"/>
              </w:rPr>
              <w:t>85%</w:t>
            </w:r>
            <w:r>
              <w:rPr>
                <w:rFonts w:ascii="Times New Roman" w:hAnsi="Times New Roman" w:cs="Times New Roman" w:hint="eastAsia"/>
              </w:rPr>
              <w:t>以上。</w:t>
            </w:r>
          </w:p>
        </w:tc>
        <w:tc>
          <w:tcPr>
            <w:tcW w:w="830" w:type="dxa"/>
            <w:vAlign w:val="center"/>
          </w:tcPr>
          <w:p w:rsidR="00BC453B" w:rsidRPr="00B72D1A" w:rsidRDefault="00BC453B" w:rsidP="001A49E7">
            <w:pPr>
              <w:jc w:val="center"/>
              <w:rPr>
                <w:rFonts w:ascii="Times New Roman" w:hAnsi="Times New Roman" w:cs="Times New Roman"/>
              </w:rPr>
            </w:pPr>
            <w:r>
              <w:rPr>
                <w:rFonts w:ascii="Times New Roman" w:hAnsi="Times New Roman" w:cs="Times New Roman" w:hint="eastAsia"/>
              </w:rPr>
              <w:t>6</w:t>
            </w:r>
          </w:p>
        </w:tc>
        <w:tc>
          <w:tcPr>
            <w:tcW w:w="42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畜禽粪污综合利用率达到</w:t>
            </w:r>
            <w:r>
              <w:rPr>
                <w:rFonts w:ascii="Times New Roman" w:hAnsi="Times New Roman" w:cs="Times New Roman" w:hint="eastAsia"/>
              </w:rPr>
              <w:t>85%</w:t>
            </w:r>
            <w:r>
              <w:rPr>
                <w:rFonts w:ascii="Times New Roman" w:hAnsi="Times New Roman" w:cs="Times New Roman" w:hint="eastAsia"/>
              </w:rPr>
              <w:t>的，计</w:t>
            </w:r>
            <w:r>
              <w:rPr>
                <w:rFonts w:ascii="Times New Roman" w:hAnsi="Times New Roman" w:cs="Times New Roman" w:hint="eastAsia"/>
              </w:rPr>
              <w:t>6</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区农业农村局</w:t>
            </w:r>
          </w:p>
        </w:tc>
      </w:tr>
      <w:tr w:rsidR="00BC453B" w:rsidTr="001A49E7">
        <w:tc>
          <w:tcPr>
            <w:tcW w:w="663" w:type="dxa"/>
            <w:vMerge/>
            <w:vAlign w:val="center"/>
          </w:tcPr>
          <w:p w:rsidR="00BC453B" w:rsidRPr="00050FE9" w:rsidRDefault="00BC453B" w:rsidP="001A49E7">
            <w:pPr>
              <w:jc w:val="center"/>
              <w:rPr>
                <w:rFonts w:ascii="Times New Roman" w:hAnsi="Times New Roman" w:cs="Times New Roman"/>
              </w:rPr>
            </w:pPr>
          </w:p>
        </w:tc>
        <w:tc>
          <w:tcPr>
            <w:tcW w:w="1244" w:type="dxa"/>
            <w:vMerge/>
            <w:vAlign w:val="center"/>
          </w:tcPr>
          <w:p w:rsidR="00BC453B" w:rsidRPr="00050FE9" w:rsidRDefault="00BC453B" w:rsidP="001A49E7">
            <w:pPr>
              <w:jc w:val="center"/>
              <w:rPr>
                <w:rFonts w:ascii="Times New Roman" w:hAnsi="Times New Roman" w:cs="Times New Roman"/>
              </w:rPr>
            </w:pPr>
          </w:p>
        </w:tc>
        <w:tc>
          <w:tcPr>
            <w:tcW w:w="1911"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规模畜禽养殖场粪污处理设施装备配套率</w:t>
            </w:r>
          </w:p>
        </w:tc>
        <w:tc>
          <w:tcPr>
            <w:tcW w:w="3405" w:type="dxa"/>
            <w:vAlign w:val="center"/>
          </w:tcPr>
          <w:p w:rsidR="00BC453B" w:rsidRPr="00B72D1A" w:rsidRDefault="00BC453B" w:rsidP="001A49E7">
            <w:pPr>
              <w:rPr>
                <w:rFonts w:ascii="Times New Roman" w:hAnsi="Times New Roman" w:cs="Times New Roman"/>
              </w:rPr>
            </w:pPr>
            <w:r>
              <w:rPr>
                <w:rFonts w:ascii="Times New Roman" w:hAnsi="Times New Roman" w:cs="Times New Roman" w:hint="eastAsia"/>
              </w:rPr>
              <w:t>到</w:t>
            </w:r>
            <w:r>
              <w:rPr>
                <w:rFonts w:ascii="Times New Roman" w:hAnsi="Times New Roman" w:cs="Times New Roman" w:hint="eastAsia"/>
              </w:rPr>
              <w:t>2019</w:t>
            </w:r>
            <w:r>
              <w:rPr>
                <w:rFonts w:ascii="Times New Roman" w:hAnsi="Times New Roman" w:cs="Times New Roman" w:hint="eastAsia"/>
              </w:rPr>
              <w:t>年，大型规模养殖场实现粪污处理设施装备全配套；到</w:t>
            </w:r>
            <w:r>
              <w:rPr>
                <w:rFonts w:ascii="Times New Roman" w:hAnsi="Times New Roman" w:cs="Times New Roman" w:hint="eastAsia"/>
              </w:rPr>
              <w:t>2020</w:t>
            </w:r>
            <w:r>
              <w:rPr>
                <w:rFonts w:ascii="Times New Roman" w:hAnsi="Times New Roman" w:cs="Times New Roman" w:hint="eastAsia"/>
              </w:rPr>
              <w:t>年，规模养殖场粪污处理设施装备配套率达到</w:t>
            </w:r>
            <w:r>
              <w:rPr>
                <w:rFonts w:ascii="Times New Roman" w:hAnsi="Times New Roman" w:cs="Times New Roman" w:hint="eastAsia"/>
              </w:rPr>
              <w:t>100%</w:t>
            </w:r>
            <w:r>
              <w:rPr>
                <w:rFonts w:ascii="Times New Roman" w:hAnsi="Times New Roman" w:cs="Times New Roman" w:hint="eastAsia"/>
              </w:rPr>
              <w:t>。</w:t>
            </w:r>
            <w:r>
              <w:rPr>
                <w:rFonts w:ascii="Times New Roman" w:hAnsi="Times New Roman" w:cs="Times New Roman" w:hint="eastAsia"/>
              </w:rPr>
              <w:t xml:space="preserve"> </w:t>
            </w:r>
          </w:p>
        </w:tc>
        <w:tc>
          <w:tcPr>
            <w:tcW w:w="830"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7</w:t>
            </w:r>
          </w:p>
        </w:tc>
        <w:tc>
          <w:tcPr>
            <w:tcW w:w="4205" w:type="dxa"/>
            <w:vAlign w:val="center"/>
          </w:tcPr>
          <w:p w:rsidR="00BC453B" w:rsidRDefault="00BC453B" w:rsidP="001A49E7">
            <w:pPr>
              <w:rPr>
                <w:rFonts w:ascii="Times New Roman" w:hAnsi="Times New Roman" w:cs="Times New Roman"/>
              </w:rPr>
            </w:pPr>
            <w:r>
              <w:rPr>
                <w:rFonts w:ascii="Times New Roman" w:hAnsi="Times New Roman" w:cs="Times New Roman" w:hint="eastAsia"/>
              </w:rPr>
              <w:t>2019</w:t>
            </w:r>
            <w:r>
              <w:rPr>
                <w:rFonts w:ascii="Times New Roman" w:hAnsi="Times New Roman" w:cs="Times New Roman" w:hint="eastAsia"/>
              </w:rPr>
              <w:t>年完成大型</w:t>
            </w:r>
            <w:proofErr w:type="gramStart"/>
            <w:r>
              <w:rPr>
                <w:rFonts w:ascii="Times New Roman" w:hAnsi="Times New Roman" w:cs="Times New Roman" w:hint="eastAsia"/>
              </w:rPr>
              <w:t>规模场</w:t>
            </w:r>
            <w:proofErr w:type="gramEnd"/>
            <w:r>
              <w:rPr>
                <w:rFonts w:ascii="Times New Roman" w:hAnsi="Times New Roman" w:cs="Times New Roman" w:hint="eastAsia"/>
              </w:rPr>
              <w:t>实现粪污处理设施装备全配套任务的，计</w:t>
            </w:r>
            <w:r>
              <w:rPr>
                <w:rFonts w:ascii="Times New Roman" w:hAnsi="Times New Roman" w:cs="Times New Roman" w:hint="eastAsia"/>
              </w:rPr>
              <w:t>3</w:t>
            </w:r>
            <w:r>
              <w:rPr>
                <w:rFonts w:ascii="Times New Roman" w:hAnsi="Times New Roman" w:cs="Times New Roman" w:hint="eastAsia"/>
              </w:rPr>
              <w:t>分；</w:t>
            </w:r>
            <w:r>
              <w:rPr>
                <w:rFonts w:ascii="Times New Roman" w:hAnsi="Times New Roman" w:cs="Times New Roman" w:hint="eastAsia"/>
              </w:rPr>
              <w:t>2019</w:t>
            </w:r>
            <w:r>
              <w:rPr>
                <w:rFonts w:ascii="Times New Roman" w:hAnsi="Times New Roman" w:cs="Times New Roman" w:hint="eastAsia"/>
              </w:rPr>
              <w:t>年未完成任务的，计</w:t>
            </w:r>
            <w:r>
              <w:rPr>
                <w:rFonts w:ascii="Times New Roman" w:hAnsi="Times New Roman" w:cs="Times New Roman" w:hint="eastAsia"/>
              </w:rPr>
              <w:t>0</w:t>
            </w:r>
            <w:r>
              <w:rPr>
                <w:rFonts w:ascii="Times New Roman" w:hAnsi="Times New Roman" w:cs="Times New Roman" w:hint="eastAsia"/>
              </w:rPr>
              <w:t>分。</w:t>
            </w:r>
          </w:p>
          <w:p w:rsidR="00BC453B" w:rsidRPr="00B72D1A" w:rsidRDefault="00BC453B" w:rsidP="001A49E7">
            <w:pPr>
              <w:rPr>
                <w:rFonts w:ascii="Times New Roman" w:hAnsi="Times New Roman" w:cs="Times New Roman"/>
              </w:rPr>
            </w:pPr>
            <w:r>
              <w:rPr>
                <w:rFonts w:ascii="Times New Roman" w:hAnsi="Times New Roman" w:cs="Times New Roman" w:hint="eastAsia"/>
              </w:rPr>
              <w:t>2020</w:t>
            </w:r>
            <w:r>
              <w:rPr>
                <w:rFonts w:ascii="Times New Roman" w:hAnsi="Times New Roman" w:cs="Times New Roman" w:hint="eastAsia"/>
              </w:rPr>
              <w:t>年规模养殖场粪污处理设施装备配套率达到</w:t>
            </w:r>
            <w:r>
              <w:rPr>
                <w:rFonts w:ascii="Times New Roman" w:hAnsi="Times New Roman" w:cs="Times New Roman" w:hint="eastAsia"/>
              </w:rPr>
              <w:t>100%</w:t>
            </w:r>
            <w:r>
              <w:rPr>
                <w:rFonts w:ascii="Times New Roman" w:hAnsi="Times New Roman" w:cs="Times New Roman" w:hint="eastAsia"/>
              </w:rPr>
              <w:t>的，计</w:t>
            </w:r>
            <w:r>
              <w:rPr>
                <w:rFonts w:ascii="Times New Roman" w:hAnsi="Times New Roman" w:cs="Times New Roman" w:hint="eastAsia"/>
              </w:rPr>
              <w:t>4</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区农业农村局</w:t>
            </w:r>
          </w:p>
        </w:tc>
      </w:tr>
      <w:tr w:rsidR="00BC453B" w:rsidTr="001A49E7">
        <w:tc>
          <w:tcPr>
            <w:tcW w:w="663" w:type="dxa"/>
            <w:vMerge w:val="restart"/>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4</w:t>
            </w:r>
          </w:p>
        </w:tc>
        <w:tc>
          <w:tcPr>
            <w:tcW w:w="1244" w:type="dxa"/>
            <w:vMerge w:val="restart"/>
            <w:vAlign w:val="center"/>
          </w:tcPr>
          <w:p w:rsidR="00BC453B" w:rsidRDefault="00BC453B" w:rsidP="001A49E7">
            <w:pPr>
              <w:jc w:val="center"/>
              <w:rPr>
                <w:rFonts w:ascii="Times New Roman" w:hAnsi="Times New Roman" w:cs="Times New Roman"/>
              </w:rPr>
            </w:pPr>
            <w:r>
              <w:rPr>
                <w:rFonts w:ascii="Times New Roman" w:hAnsi="Times New Roman" w:cs="Times New Roman" w:hint="eastAsia"/>
              </w:rPr>
              <w:t>种植业污染治理</w:t>
            </w:r>
          </w:p>
          <w:p w:rsidR="00BC453B" w:rsidRPr="00050FE9" w:rsidRDefault="00BC453B" w:rsidP="001A49E7">
            <w:pPr>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20</w:t>
            </w:r>
            <w:r>
              <w:rPr>
                <w:rFonts w:ascii="Times New Roman" w:hAnsi="Times New Roman" w:cs="Times New Roman" w:hint="eastAsia"/>
              </w:rPr>
              <w:t>分）</w:t>
            </w:r>
          </w:p>
        </w:tc>
        <w:tc>
          <w:tcPr>
            <w:tcW w:w="1911" w:type="dxa"/>
            <w:vMerge w:val="restart"/>
            <w:vAlign w:val="center"/>
          </w:tcPr>
          <w:p w:rsidR="00BC453B" w:rsidRPr="00B72D1A" w:rsidRDefault="00BC453B" w:rsidP="001A49E7">
            <w:pPr>
              <w:rPr>
                <w:rFonts w:ascii="Times New Roman" w:hAnsi="Times New Roman" w:cs="Times New Roman"/>
              </w:rPr>
            </w:pPr>
            <w:r>
              <w:rPr>
                <w:rFonts w:ascii="Times New Roman" w:hAnsi="Times New Roman" w:cs="Times New Roman" w:hint="eastAsia"/>
              </w:rPr>
              <w:t>化肥农药使用减量化行动</w:t>
            </w:r>
          </w:p>
        </w:tc>
        <w:tc>
          <w:tcPr>
            <w:tcW w:w="34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2019</w:t>
            </w:r>
            <w:r>
              <w:rPr>
                <w:rFonts w:ascii="Times New Roman" w:hAnsi="Times New Roman" w:cs="Times New Roman" w:hint="eastAsia"/>
              </w:rPr>
              <w:t>年化肥使用量较</w:t>
            </w:r>
            <w:r>
              <w:rPr>
                <w:rFonts w:ascii="Times New Roman" w:hAnsi="Times New Roman" w:cs="Times New Roman" w:hint="eastAsia"/>
              </w:rPr>
              <w:t>2015</w:t>
            </w:r>
            <w:r>
              <w:rPr>
                <w:rFonts w:ascii="Times New Roman" w:hAnsi="Times New Roman" w:cs="Times New Roman" w:hint="eastAsia"/>
              </w:rPr>
              <w:t>年削减</w:t>
            </w:r>
            <w:r>
              <w:rPr>
                <w:rFonts w:ascii="Times New Roman" w:hAnsi="Times New Roman" w:cs="Times New Roman" w:hint="eastAsia"/>
              </w:rPr>
              <w:t>4%</w:t>
            </w:r>
            <w:r>
              <w:rPr>
                <w:rFonts w:ascii="Times New Roman" w:hAnsi="Times New Roman" w:cs="Times New Roman" w:hint="eastAsia"/>
              </w:rPr>
              <w:t>以上（太湖流域一级保护区</w:t>
            </w:r>
            <w:r>
              <w:rPr>
                <w:rFonts w:ascii="Times New Roman" w:hAnsi="Times New Roman" w:cs="Times New Roman" w:hint="eastAsia"/>
              </w:rPr>
              <w:t>2019</w:t>
            </w:r>
            <w:r>
              <w:rPr>
                <w:rFonts w:ascii="Times New Roman" w:hAnsi="Times New Roman" w:cs="Times New Roman" w:hint="eastAsia"/>
              </w:rPr>
              <w:t>年化肥使用量较</w:t>
            </w:r>
            <w:r>
              <w:rPr>
                <w:rFonts w:ascii="Times New Roman" w:hAnsi="Times New Roman" w:cs="Times New Roman" w:hint="eastAsia"/>
              </w:rPr>
              <w:t>2015</w:t>
            </w:r>
            <w:r>
              <w:rPr>
                <w:rFonts w:ascii="Times New Roman" w:hAnsi="Times New Roman" w:cs="Times New Roman" w:hint="eastAsia"/>
              </w:rPr>
              <w:t>年削减</w:t>
            </w:r>
            <w:r>
              <w:rPr>
                <w:rFonts w:ascii="Times New Roman" w:hAnsi="Times New Roman" w:cs="Times New Roman" w:hint="eastAsia"/>
              </w:rPr>
              <w:t>16%</w:t>
            </w:r>
            <w:r>
              <w:rPr>
                <w:rFonts w:ascii="Times New Roman" w:hAnsi="Times New Roman" w:cs="Times New Roman" w:hint="eastAsia"/>
              </w:rPr>
              <w:t>以上）。</w:t>
            </w:r>
          </w:p>
        </w:tc>
        <w:tc>
          <w:tcPr>
            <w:tcW w:w="830"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2</w:t>
            </w:r>
          </w:p>
        </w:tc>
        <w:tc>
          <w:tcPr>
            <w:tcW w:w="42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2019</w:t>
            </w:r>
            <w:r>
              <w:rPr>
                <w:rFonts w:ascii="Times New Roman" w:hAnsi="Times New Roman" w:cs="Times New Roman" w:hint="eastAsia"/>
              </w:rPr>
              <w:t>年化肥使用量较</w:t>
            </w:r>
            <w:r>
              <w:rPr>
                <w:rFonts w:ascii="Times New Roman" w:hAnsi="Times New Roman" w:cs="Times New Roman" w:hint="eastAsia"/>
              </w:rPr>
              <w:t>2015</w:t>
            </w:r>
            <w:r>
              <w:rPr>
                <w:rFonts w:ascii="Times New Roman" w:hAnsi="Times New Roman" w:cs="Times New Roman" w:hint="eastAsia"/>
              </w:rPr>
              <w:t>年削减达到</w:t>
            </w:r>
            <w:r>
              <w:rPr>
                <w:rFonts w:ascii="Times New Roman" w:hAnsi="Times New Roman" w:cs="Times New Roman" w:hint="eastAsia"/>
              </w:rPr>
              <w:t>4%</w:t>
            </w:r>
            <w:r>
              <w:rPr>
                <w:rFonts w:ascii="Times New Roman" w:hAnsi="Times New Roman" w:cs="Times New Roman" w:hint="eastAsia"/>
              </w:rPr>
              <w:t>（太湖流域一级保护区</w:t>
            </w:r>
            <w:r>
              <w:rPr>
                <w:rFonts w:ascii="Times New Roman" w:hAnsi="Times New Roman" w:cs="Times New Roman" w:hint="eastAsia"/>
              </w:rPr>
              <w:t>2019</w:t>
            </w:r>
            <w:r>
              <w:rPr>
                <w:rFonts w:ascii="Times New Roman" w:hAnsi="Times New Roman" w:cs="Times New Roman" w:hint="eastAsia"/>
              </w:rPr>
              <w:t>年化肥使用量较</w:t>
            </w:r>
            <w:r>
              <w:rPr>
                <w:rFonts w:ascii="Times New Roman" w:hAnsi="Times New Roman" w:cs="Times New Roman" w:hint="eastAsia"/>
              </w:rPr>
              <w:t>2015</w:t>
            </w:r>
            <w:r>
              <w:rPr>
                <w:rFonts w:ascii="Times New Roman" w:hAnsi="Times New Roman" w:cs="Times New Roman" w:hint="eastAsia"/>
              </w:rPr>
              <w:t>年削减达到</w:t>
            </w:r>
            <w:r>
              <w:rPr>
                <w:rFonts w:ascii="Times New Roman" w:hAnsi="Times New Roman" w:cs="Times New Roman" w:hint="eastAsia"/>
              </w:rPr>
              <w:t>16%</w:t>
            </w:r>
            <w:r>
              <w:rPr>
                <w:rFonts w:ascii="Times New Roman" w:hAnsi="Times New Roman" w:cs="Times New Roman" w:hint="eastAsia"/>
              </w:rPr>
              <w:t>）的，计</w:t>
            </w:r>
            <w:r>
              <w:rPr>
                <w:rFonts w:ascii="Times New Roman" w:hAnsi="Times New Roman" w:cs="Times New Roman" w:hint="eastAsia"/>
              </w:rPr>
              <w:t>2</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区农业农村局</w:t>
            </w:r>
          </w:p>
        </w:tc>
      </w:tr>
      <w:tr w:rsidR="00BC453B" w:rsidTr="001A49E7">
        <w:tc>
          <w:tcPr>
            <w:tcW w:w="663" w:type="dxa"/>
            <w:vMerge/>
            <w:vAlign w:val="center"/>
          </w:tcPr>
          <w:p w:rsidR="00BC453B" w:rsidRPr="00050FE9" w:rsidRDefault="00BC453B" w:rsidP="001A49E7">
            <w:pPr>
              <w:jc w:val="center"/>
              <w:rPr>
                <w:rFonts w:ascii="Times New Roman" w:hAnsi="Times New Roman" w:cs="Times New Roman"/>
              </w:rPr>
            </w:pPr>
          </w:p>
        </w:tc>
        <w:tc>
          <w:tcPr>
            <w:tcW w:w="1244" w:type="dxa"/>
            <w:vMerge/>
            <w:vAlign w:val="center"/>
          </w:tcPr>
          <w:p w:rsidR="00BC453B" w:rsidRPr="00050FE9" w:rsidRDefault="00BC453B" w:rsidP="001A49E7">
            <w:pPr>
              <w:jc w:val="center"/>
              <w:rPr>
                <w:rFonts w:ascii="Times New Roman" w:hAnsi="Times New Roman" w:cs="Times New Roman"/>
              </w:rPr>
            </w:pPr>
          </w:p>
        </w:tc>
        <w:tc>
          <w:tcPr>
            <w:tcW w:w="1911" w:type="dxa"/>
            <w:vMerge/>
            <w:vAlign w:val="center"/>
          </w:tcPr>
          <w:p w:rsidR="00BC453B" w:rsidRPr="00B72D1A" w:rsidRDefault="00BC453B" w:rsidP="001A49E7">
            <w:pPr>
              <w:rPr>
                <w:rFonts w:ascii="Times New Roman" w:hAnsi="Times New Roman" w:cs="Times New Roman"/>
              </w:rPr>
            </w:pPr>
          </w:p>
        </w:tc>
        <w:tc>
          <w:tcPr>
            <w:tcW w:w="3405" w:type="dxa"/>
            <w:vAlign w:val="center"/>
          </w:tcPr>
          <w:p w:rsidR="00BC453B" w:rsidRPr="00B72D1A" w:rsidRDefault="00BC453B" w:rsidP="001A49E7">
            <w:pPr>
              <w:rPr>
                <w:rFonts w:ascii="Times New Roman" w:hAnsi="Times New Roman" w:cs="Times New Roman"/>
              </w:rPr>
            </w:pPr>
            <w:r>
              <w:rPr>
                <w:rFonts w:ascii="Times New Roman" w:hAnsi="Times New Roman" w:cs="Times New Roman" w:hint="eastAsia"/>
              </w:rPr>
              <w:t>2015</w:t>
            </w:r>
            <w:r>
              <w:rPr>
                <w:rFonts w:ascii="Times New Roman" w:hAnsi="Times New Roman" w:cs="Times New Roman" w:hint="eastAsia"/>
              </w:rPr>
              <w:t>年至</w:t>
            </w:r>
            <w:r>
              <w:rPr>
                <w:rFonts w:ascii="Times New Roman" w:hAnsi="Times New Roman" w:cs="Times New Roman" w:hint="eastAsia"/>
              </w:rPr>
              <w:t>2019</w:t>
            </w:r>
            <w:r>
              <w:rPr>
                <w:rFonts w:ascii="Times New Roman" w:hAnsi="Times New Roman" w:cs="Times New Roman" w:hint="eastAsia"/>
              </w:rPr>
              <w:t>年农药使用量稳步削减。</w:t>
            </w:r>
          </w:p>
        </w:tc>
        <w:tc>
          <w:tcPr>
            <w:tcW w:w="830"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2</w:t>
            </w:r>
          </w:p>
        </w:tc>
        <w:tc>
          <w:tcPr>
            <w:tcW w:w="42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提供</w:t>
            </w:r>
            <w:r>
              <w:rPr>
                <w:rFonts w:ascii="Times New Roman" w:hAnsi="Times New Roman" w:cs="Times New Roman" w:hint="eastAsia"/>
              </w:rPr>
              <w:t>2015</w:t>
            </w:r>
            <w:r>
              <w:rPr>
                <w:rFonts w:ascii="Times New Roman" w:hAnsi="Times New Roman" w:cs="Times New Roman" w:hint="eastAsia"/>
              </w:rPr>
              <w:t>年至</w:t>
            </w:r>
            <w:r>
              <w:rPr>
                <w:rFonts w:ascii="Times New Roman" w:hAnsi="Times New Roman" w:cs="Times New Roman" w:hint="eastAsia"/>
              </w:rPr>
              <w:t>2019</w:t>
            </w:r>
            <w:r>
              <w:rPr>
                <w:rFonts w:ascii="Times New Roman" w:hAnsi="Times New Roman" w:cs="Times New Roman" w:hint="eastAsia"/>
              </w:rPr>
              <w:t>年农药使用量，使用量逐年减少的，计</w:t>
            </w:r>
            <w:r>
              <w:rPr>
                <w:rFonts w:ascii="Times New Roman" w:hAnsi="Times New Roman" w:cs="Times New Roman" w:hint="eastAsia"/>
              </w:rPr>
              <w:t>2</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区农业农村局</w:t>
            </w:r>
          </w:p>
        </w:tc>
      </w:tr>
      <w:tr w:rsidR="00BC453B" w:rsidTr="001A49E7">
        <w:tc>
          <w:tcPr>
            <w:tcW w:w="663" w:type="dxa"/>
            <w:vMerge/>
            <w:vAlign w:val="center"/>
          </w:tcPr>
          <w:p w:rsidR="00BC453B" w:rsidRPr="00050FE9" w:rsidRDefault="00BC453B" w:rsidP="001A49E7">
            <w:pPr>
              <w:jc w:val="center"/>
              <w:rPr>
                <w:rFonts w:ascii="Times New Roman" w:hAnsi="Times New Roman" w:cs="Times New Roman"/>
              </w:rPr>
            </w:pPr>
          </w:p>
        </w:tc>
        <w:tc>
          <w:tcPr>
            <w:tcW w:w="1244" w:type="dxa"/>
            <w:vMerge/>
            <w:vAlign w:val="center"/>
          </w:tcPr>
          <w:p w:rsidR="00BC453B" w:rsidRPr="00050FE9" w:rsidRDefault="00BC453B" w:rsidP="001A49E7">
            <w:pPr>
              <w:jc w:val="center"/>
              <w:rPr>
                <w:rFonts w:ascii="Times New Roman" w:hAnsi="Times New Roman" w:cs="Times New Roman"/>
              </w:rPr>
            </w:pPr>
          </w:p>
        </w:tc>
        <w:tc>
          <w:tcPr>
            <w:tcW w:w="1911" w:type="dxa"/>
            <w:vAlign w:val="center"/>
          </w:tcPr>
          <w:p w:rsidR="00BC453B" w:rsidRPr="00B72D1A" w:rsidRDefault="00BC453B" w:rsidP="001A49E7">
            <w:pPr>
              <w:rPr>
                <w:rFonts w:ascii="Times New Roman" w:hAnsi="Times New Roman" w:cs="Times New Roman"/>
              </w:rPr>
            </w:pPr>
            <w:r>
              <w:rPr>
                <w:rFonts w:ascii="Times New Roman" w:hAnsi="Times New Roman" w:cs="Times New Roman" w:hint="eastAsia"/>
              </w:rPr>
              <w:t>秸秆综合利用率</w:t>
            </w:r>
          </w:p>
        </w:tc>
        <w:tc>
          <w:tcPr>
            <w:tcW w:w="34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到</w:t>
            </w:r>
            <w:r>
              <w:rPr>
                <w:rFonts w:ascii="Times New Roman" w:hAnsi="Times New Roman" w:cs="Times New Roman" w:hint="eastAsia"/>
              </w:rPr>
              <w:t>2020</w:t>
            </w:r>
            <w:r>
              <w:rPr>
                <w:rFonts w:ascii="Times New Roman" w:hAnsi="Times New Roman" w:cs="Times New Roman" w:hint="eastAsia"/>
              </w:rPr>
              <w:t>年，秸秆综合利用率达到</w:t>
            </w:r>
            <w:r>
              <w:rPr>
                <w:rFonts w:ascii="Times New Roman" w:hAnsi="Times New Roman" w:cs="Times New Roman" w:hint="eastAsia"/>
              </w:rPr>
              <w:t>95%</w:t>
            </w:r>
            <w:r>
              <w:rPr>
                <w:rFonts w:ascii="Times New Roman" w:hAnsi="Times New Roman" w:cs="Times New Roman" w:hint="eastAsia"/>
              </w:rPr>
              <w:t>。</w:t>
            </w:r>
          </w:p>
        </w:tc>
        <w:tc>
          <w:tcPr>
            <w:tcW w:w="830"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4</w:t>
            </w:r>
          </w:p>
        </w:tc>
        <w:tc>
          <w:tcPr>
            <w:tcW w:w="42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2020</w:t>
            </w:r>
            <w:r>
              <w:rPr>
                <w:rFonts w:ascii="Times New Roman" w:hAnsi="Times New Roman" w:cs="Times New Roman" w:hint="eastAsia"/>
              </w:rPr>
              <w:t>年秸秆综合利用率达到</w:t>
            </w:r>
            <w:r>
              <w:rPr>
                <w:rFonts w:ascii="Times New Roman" w:hAnsi="Times New Roman" w:cs="Times New Roman" w:hint="eastAsia"/>
              </w:rPr>
              <w:t>95%</w:t>
            </w:r>
            <w:r>
              <w:rPr>
                <w:rFonts w:ascii="Times New Roman" w:hAnsi="Times New Roman" w:cs="Times New Roman" w:hint="eastAsia"/>
              </w:rPr>
              <w:t>的，计</w:t>
            </w:r>
            <w:r>
              <w:rPr>
                <w:rFonts w:ascii="Times New Roman" w:hAnsi="Times New Roman" w:cs="Times New Roman" w:hint="eastAsia"/>
              </w:rPr>
              <w:t>4</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区农业农村局</w:t>
            </w:r>
          </w:p>
        </w:tc>
      </w:tr>
      <w:tr w:rsidR="00BC453B" w:rsidTr="001A49E7">
        <w:tc>
          <w:tcPr>
            <w:tcW w:w="663" w:type="dxa"/>
            <w:vMerge/>
            <w:vAlign w:val="center"/>
          </w:tcPr>
          <w:p w:rsidR="00BC453B" w:rsidRPr="00050FE9" w:rsidRDefault="00BC453B" w:rsidP="001A49E7">
            <w:pPr>
              <w:jc w:val="center"/>
              <w:rPr>
                <w:rFonts w:ascii="Times New Roman" w:hAnsi="Times New Roman" w:cs="Times New Roman"/>
              </w:rPr>
            </w:pPr>
          </w:p>
        </w:tc>
        <w:tc>
          <w:tcPr>
            <w:tcW w:w="1244" w:type="dxa"/>
            <w:vMerge/>
            <w:vAlign w:val="center"/>
          </w:tcPr>
          <w:p w:rsidR="00BC453B" w:rsidRPr="00050FE9" w:rsidRDefault="00BC453B" w:rsidP="001A49E7">
            <w:pPr>
              <w:jc w:val="center"/>
              <w:rPr>
                <w:rFonts w:ascii="Times New Roman" w:hAnsi="Times New Roman" w:cs="Times New Roman"/>
              </w:rPr>
            </w:pPr>
          </w:p>
        </w:tc>
        <w:tc>
          <w:tcPr>
            <w:tcW w:w="1911"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废旧农膜回收率</w:t>
            </w:r>
          </w:p>
        </w:tc>
        <w:tc>
          <w:tcPr>
            <w:tcW w:w="34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到</w:t>
            </w:r>
            <w:r>
              <w:rPr>
                <w:rFonts w:ascii="Times New Roman" w:hAnsi="Times New Roman" w:cs="Times New Roman" w:hint="eastAsia"/>
              </w:rPr>
              <w:t>2020</w:t>
            </w:r>
            <w:r>
              <w:rPr>
                <w:rFonts w:ascii="Times New Roman" w:hAnsi="Times New Roman" w:cs="Times New Roman" w:hint="eastAsia"/>
              </w:rPr>
              <w:t>年，废旧农膜回收率达到</w:t>
            </w:r>
            <w:r>
              <w:rPr>
                <w:rFonts w:ascii="Times New Roman" w:hAnsi="Times New Roman" w:cs="Times New Roman" w:hint="eastAsia"/>
              </w:rPr>
              <w:t>80%</w:t>
            </w:r>
            <w:r>
              <w:rPr>
                <w:rFonts w:ascii="Times New Roman" w:hAnsi="Times New Roman" w:cs="Times New Roman" w:hint="eastAsia"/>
              </w:rPr>
              <w:t>。</w:t>
            </w:r>
          </w:p>
        </w:tc>
        <w:tc>
          <w:tcPr>
            <w:tcW w:w="830"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4</w:t>
            </w:r>
          </w:p>
        </w:tc>
        <w:tc>
          <w:tcPr>
            <w:tcW w:w="42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2020</w:t>
            </w:r>
            <w:r>
              <w:rPr>
                <w:rFonts w:ascii="Times New Roman" w:hAnsi="Times New Roman" w:cs="Times New Roman" w:hint="eastAsia"/>
              </w:rPr>
              <w:t>年废旧农膜回收率达到</w:t>
            </w:r>
            <w:r>
              <w:rPr>
                <w:rFonts w:ascii="Times New Roman" w:hAnsi="Times New Roman" w:cs="Times New Roman" w:hint="eastAsia"/>
              </w:rPr>
              <w:t>80%</w:t>
            </w:r>
            <w:r>
              <w:rPr>
                <w:rFonts w:ascii="Times New Roman" w:hAnsi="Times New Roman" w:cs="Times New Roman" w:hint="eastAsia"/>
              </w:rPr>
              <w:t>的，计</w:t>
            </w:r>
            <w:r>
              <w:rPr>
                <w:rFonts w:ascii="Times New Roman" w:hAnsi="Times New Roman" w:cs="Times New Roman" w:hint="eastAsia"/>
              </w:rPr>
              <w:t>4</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区供销社</w:t>
            </w:r>
          </w:p>
        </w:tc>
      </w:tr>
      <w:tr w:rsidR="00BC453B" w:rsidTr="001A49E7">
        <w:tc>
          <w:tcPr>
            <w:tcW w:w="663" w:type="dxa"/>
            <w:vMerge/>
            <w:vAlign w:val="center"/>
          </w:tcPr>
          <w:p w:rsidR="00BC453B" w:rsidRPr="00050FE9" w:rsidRDefault="00BC453B" w:rsidP="001A49E7">
            <w:pPr>
              <w:jc w:val="center"/>
              <w:rPr>
                <w:rFonts w:ascii="Times New Roman" w:hAnsi="Times New Roman" w:cs="Times New Roman"/>
              </w:rPr>
            </w:pPr>
          </w:p>
        </w:tc>
        <w:tc>
          <w:tcPr>
            <w:tcW w:w="1244" w:type="dxa"/>
            <w:vMerge/>
            <w:vAlign w:val="center"/>
          </w:tcPr>
          <w:p w:rsidR="00BC453B" w:rsidRPr="00050FE9" w:rsidRDefault="00BC453B" w:rsidP="001A49E7">
            <w:pPr>
              <w:jc w:val="center"/>
              <w:rPr>
                <w:rFonts w:ascii="Times New Roman" w:hAnsi="Times New Roman" w:cs="Times New Roman"/>
              </w:rPr>
            </w:pPr>
          </w:p>
        </w:tc>
        <w:tc>
          <w:tcPr>
            <w:tcW w:w="1911"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农田灌溉水有效利用系数</w:t>
            </w:r>
          </w:p>
        </w:tc>
        <w:tc>
          <w:tcPr>
            <w:tcW w:w="34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农田灌溉水有效利用系数达到</w:t>
            </w:r>
            <w:r>
              <w:rPr>
                <w:rFonts w:ascii="Times New Roman" w:hAnsi="Times New Roman" w:cs="Times New Roman" w:hint="eastAsia"/>
              </w:rPr>
              <w:t>0.60</w:t>
            </w:r>
            <w:r>
              <w:rPr>
                <w:rFonts w:ascii="Times New Roman" w:hAnsi="Times New Roman" w:cs="Times New Roman" w:hint="eastAsia"/>
              </w:rPr>
              <w:t>。</w:t>
            </w:r>
          </w:p>
        </w:tc>
        <w:tc>
          <w:tcPr>
            <w:tcW w:w="830" w:type="dxa"/>
            <w:vAlign w:val="center"/>
          </w:tcPr>
          <w:p w:rsidR="00BC453B" w:rsidRPr="00BC3C88" w:rsidRDefault="00BC453B" w:rsidP="001A49E7">
            <w:pPr>
              <w:jc w:val="center"/>
              <w:rPr>
                <w:rFonts w:ascii="Times New Roman" w:hAnsi="Times New Roman" w:cs="Times New Roman"/>
              </w:rPr>
            </w:pPr>
            <w:r>
              <w:rPr>
                <w:rFonts w:ascii="Times New Roman" w:hAnsi="Times New Roman" w:cs="Times New Roman" w:hint="eastAsia"/>
              </w:rPr>
              <w:t>4</w:t>
            </w:r>
          </w:p>
        </w:tc>
        <w:tc>
          <w:tcPr>
            <w:tcW w:w="4205" w:type="dxa"/>
            <w:vAlign w:val="center"/>
          </w:tcPr>
          <w:p w:rsidR="00BC453B" w:rsidRPr="00050FE9" w:rsidRDefault="00BC453B" w:rsidP="001A49E7">
            <w:pPr>
              <w:rPr>
                <w:rFonts w:ascii="Times New Roman" w:hAnsi="Times New Roman" w:cs="Times New Roman"/>
              </w:rPr>
            </w:pPr>
            <w:r>
              <w:rPr>
                <w:rFonts w:ascii="Times New Roman" w:hAnsi="Times New Roman" w:cs="Times New Roman" w:hint="eastAsia"/>
              </w:rPr>
              <w:t>田灌溉水有效利用系数达到</w:t>
            </w:r>
            <w:r>
              <w:rPr>
                <w:rFonts w:ascii="Times New Roman" w:hAnsi="Times New Roman" w:cs="Times New Roman" w:hint="eastAsia"/>
              </w:rPr>
              <w:t>0.60</w:t>
            </w:r>
            <w:r>
              <w:rPr>
                <w:rFonts w:ascii="Times New Roman" w:hAnsi="Times New Roman" w:cs="Times New Roman" w:hint="eastAsia"/>
              </w:rPr>
              <w:t>及以上的，计</w:t>
            </w:r>
            <w:r>
              <w:rPr>
                <w:rFonts w:ascii="Times New Roman" w:hAnsi="Times New Roman" w:cs="Times New Roman" w:hint="eastAsia"/>
              </w:rPr>
              <w:t>4</w:t>
            </w:r>
            <w:r>
              <w:rPr>
                <w:rFonts w:ascii="Times New Roman" w:hAnsi="Times New Roman" w:cs="Times New Roman" w:hint="eastAsia"/>
              </w:rPr>
              <w:t>分；未完成的计</w:t>
            </w:r>
            <w:r>
              <w:rPr>
                <w:rFonts w:ascii="Times New Roman" w:hAnsi="Times New Roman" w:cs="Times New Roman" w:hint="eastAsia"/>
              </w:rPr>
              <w:t>0</w:t>
            </w:r>
            <w:r>
              <w:rPr>
                <w:rFonts w:ascii="Times New Roman" w:hAnsi="Times New Roman" w:cs="Times New Roman" w:hint="eastAsia"/>
              </w:rPr>
              <w:t>分。</w:t>
            </w:r>
          </w:p>
        </w:tc>
        <w:tc>
          <w:tcPr>
            <w:tcW w:w="963" w:type="dxa"/>
            <w:vAlign w:val="center"/>
          </w:tcPr>
          <w:p w:rsidR="00BC453B" w:rsidRPr="00050FE9" w:rsidRDefault="00BC453B" w:rsidP="001A49E7">
            <w:pPr>
              <w:jc w:val="center"/>
              <w:rPr>
                <w:rFonts w:ascii="Times New Roman" w:hAnsi="Times New Roman" w:cs="Times New Roman"/>
              </w:rP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区水务局</w:t>
            </w:r>
          </w:p>
        </w:tc>
      </w:tr>
      <w:tr w:rsidR="00BC453B" w:rsidTr="001A49E7">
        <w:tc>
          <w:tcPr>
            <w:tcW w:w="663" w:type="dxa"/>
            <w:vMerge/>
            <w:vAlign w:val="center"/>
          </w:tcPr>
          <w:p w:rsidR="00BC453B" w:rsidRDefault="00BC453B" w:rsidP="001A49E7">
            <w:pPr>
              <w:jc w:val="center"/>
            </w:pPr>
          </w:p>
        </w:tc>
        <w:tc>
          <w:tcPr>
            <w:tcW w:w="1244" w:type="dxa"/>
            <w:vMerge/>
            <w:vAlign w:val="center"/>
          </w:tcPr>
          <w:p w:rsidR="00BC453B" w:rsidRDefault="00BC453B" w:rsidP="001A49E7">
            <w:pPr>
              <w:jc w:val="center"/>
            </w:pPr>
          </w:p>
        </w:tc>
        <w:tc>
          <w:tcPr>
            <w:tcW w:w="1911" w:type="dxa"/>
            <w:vAlign w:val="center"/>
          </w:tcPr>
          <w:p w:rsidR="00BC453B" w:rsidRPr="00B72D1A" w:rsidRDefault="00BC453B" w:rsidP="001A49E7">
            <w:pPr>
              <w:rPr>
                <w:rFonts w:ascii="Times New Roman" w:hAnsi="Times New Roman" w:cs="Times New Roman"/>
              </w:rPr>
            </w:pPr>
            <w:r>
              <w:rPr>
                <w:rFonts w:ascii="Times New Roman" w:hAnsi="Times New Roman" w:cs="Times New Roman" w:hint="eastAsia"/>
              </w:rPr>
              <w:t>耕地土壤环境质量分类</w:t>
            </w:r>
          </w:p>
        </w:tc>
        <w:tc>
          <w:tcPr>
            <w:tcW w:w="3405" w:type="dxa"/>
            <w:vAlign w:val="center"/>
          </w:tcPr>
          <w:p w:rsidR="00BC453B" w:rsidRDefault="00BC453B" w:rsidP="001A49E7">
            <w:r>
              <w:rPr>
                <w:rFonts w:hint="eastAsia"/>
              </w:rPr>
              <w:t>在土壤污染状况详查的基础上，按照国家有关技术指南，开展耕地土壤环境质量类别划定工作，</w:t>
            </w:r>
            <w:r>
              <w:rPr>
                <w:rFonts w:hint="eastAsia"/>
              </w:rPr>
              <w:t>2019</w:t>
            </w:r>
            <w:r>
              <w:rPr>
                <w:rFonts w:hint="eastAsia"/>
              </w:rPr>
              <w:t>年底前建立分类清单。</w:t>
            </w:r>
          </w:p>
        </w:tc>
        <w:tc>
          <w:tcPr>
            <w:tcW w:w="830" w:type="dxa"/>
            <w:vAlign w:val="center"/>
          </w:tcPr>
          <w:p w:rsidR="00BC453B" w:rsidRPr="00BC3C88" w:rsidRDefault="00BC453B" w:rsidP="001A49E7">
            <w:pPr>
              <w:jc w:val="center"/>
            </w:pPr>
            <w:r>
              <w:rPr>
                <w:rFonts w:hint="eastAsia"/>
              </w:rPr>
              <w:t>4</w:t>
            </w:r>
          </w:p>
        </w:tc>
        <w:tc>
          <w:tcPr>
            <w:tcW w:w="4205" w:type="dxa"/>
            <w:vAlign w:val="center"/>
          </w:tcPr>
          <w:p w:rsidR="00BC453B" w:rsidRDefault="00BC453B" w:rsidP="001A49E7">
            <w:r>
              <w:rPr>
                <w:rFonts w:hint="eastAsia"/>
              </w:rPr>
              <w:t>建立耕地土壤环境质量分类清单的，计</w:t>
            </w:r>
            <w:r>
              <w:rPr>
                <w:rFonts w:hint="eastAsia"/>
              </w:rPr>
              <w:t>4</w:t>
            </w:r>
            <w:r>
              <w:rPr>
                <w:rFonts w:hint="eastAsia"/>
              </w:rPr>
              <w:t>分；未完成的计</w:t>
            </w:r>
            <w:r>
              <w:rPr>
                <w:rFonts w:hint="eastAsia"/>
              </w:rPr>
              <w:t>0</w:t>
            </w:r>
            <w:r>
              <w:rPr>
                <w:rFonts w:hint="eastAsia"/>
              </w:rPr>
              <w:t>分。</w:t>
            </w:r>
          </w:p>
        </w:tc>
        <w:tc>
          <w:tcPr>
            <w:tcW w:w="963" w:type="dxa"/>
            <w:vAlign w:val="center"/>
          </w:tcPr>
          <w:p w:rsidR="00BC453B" w:rsidRDefault="00BC453B" w:rsidP="001A49E7">
            <w:pPr>
              <w:jc w:val="center"/>
            </w:pPr>
          </w:p>
        </w:tc>
        <w:tc>
          <w:tcPr>
            <w:tcW w:w="1204" w:type="dxa"/>
            <w:vAlign w:val="center"/>
          </w:tcPr>
          <w:p w:rsidR="00BC453B" w:rsidRDefault="00BC453B" w:rsidP="001A49E7">
            <w:pPr>
              <w:jc w:val="center"/>
              <w:rPr>
                <w:rFonts w:ascii="Times New Roman" w:hAnsi="Times New Roman" w:cs="Times New Roman"/>
              </w:rPr>
            </w:pPr>
            <w:r>
              <w:rPr>
                <w:rFonts w:ascii="Times New Roman" w:hAnsi="Times New Roman" w:cs="Times New Roman" w:hint="eastAsia"/>
              </w:rPr>
              <w:t>区农业农村局</w:t>
            </w:r>
          </w:p>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吴中生态环境局</w:t>
            </w:r>
          </w:p>
        </w:tc>
      </w:tr>
      <w:tr w:rsidR="00BC453B" w:rsidTr="001A49E7">
        <w:tc>
          <w:tcPr>
            <w:tcW w:w="663" w:type="dxa"/>
            <w:vAlign w:val="center"/>
          </w:tcPr>
          <w:p w:rsidR="00BC453B" w:rsidRDefault="00BC453B" w:rsidP="001A49E7">
            <w:pPr>
              <w:jc w:val="center"/>
            </w:pPr>
            <w:r>
              <w:rPr>
                <w:rFonts w:hint="eastAsia"/>
              </w:rPr>
              <w:t>5</w:t>
            </w:r>
          </w:p>
        </w:tc>
        <w:tc>
          <w:tcPr>
            <w:tcW w:w="1244" w:type="dxa"/>
          </w:tcPr>
          <w:p w:rsidR="00BC453B" w:rsidRDefault="00BC453B" w:rsidP="001A49E7">
            <w:pPr>
              <w:jc w:val="center"/>
            </w:pPr>
            <w:r>
              <w:rPr>
                <w:rFonts w:hint="eastAsia"/>
              </w:rPr>
              <w:t>农业农村环境监管能力</w:t>
            </w:r>
          </w:p>
          <w:p w:rsidR="00BC453B" w:rsidRDefault="00BC453B" w:rsidP="001A49E7">
            <w:pPr>
              <w:jc w:val="center"/>
            </w:pPr>
            <w:r>
              <w:rPr>
                <w:rFonts w:hint="eastAsia"/>
              </w:rPr>
              <w:t>（</w:t>
            </w:r>
            <w:r>
              <w:rPr>
                <w:rFonts w:hint="eastAsia"/>
              </w:rPr>
              <w:t>8</w:t>
            </w:r>
            <w:r>
              <w:rPr>
                <w:rFonts w:hint="eastAsia"/>
              </w:rPr>
              <w:t>分）</w:t>
            </w:r>
          </w:p>
        </w:tc>
        <w:tc>
          <w:tcPr>
            <w:tcW w:w="1911" w:type="dxa"/>
            <w:vAlign w:val="center"/>
          </w:tcPr>
          <w:p w:rsidR="00BC453B" w:rsidRDefault="00BC453B" w:rsidP="001A49E7">
            <w:r>
              <w:rPr>
                <w:rFonts w:hint="eastAsia"/>
              </w:rPr>
              <w:t>建设农业农村生态环境管理信息平台、监测和监管执法体系</w:t>
            </w:r>
          </w:p>
        </w:tc>
        <w:tc>
          <w:tcPr>
            <w:tcW w:w="3405" w:type="dxa"/>
            <w:vAlign w:val="center"/>
          </w:tcPr>
          <w:p w:rsidR="00BC453B" w:rsidRPr="00BC3C88" w:rsidRDefault="00BC453B" w:rsidP="001A49E7">
            <w:r>
              <w:rPr>
                <w:rFonts w:hint="eastAsia"/>
              </w:rPr>
              <w:t>结合第二次全国污染源普查和相关部门已开展的污染源调查统计工作，各县区要建立农业农村生态环境管理信息平台。构建农业农村生</w:t>
            </w:r>
            <w:r>
              <w:rPr>
                <w:rFonts w:hint="eastAsia"/>
              </w:rPr>
              <w:lastRenderedPageBreak/>
              <w:t>态环境监测体系，结合现有环境监测网络和农村环境质量试点监测工作，加强对农村集中式饮用水水源、日处理能力</w:t>
            </w:r>
            <w:r>
              <w:rPr>
                <w:rFonts w:hint="eastAsia"/>
              </w:rPr>
              <w:t>20</w:t>
            </w:r>
            <w:r>
              <w:rPr>
                <w:rFonts w:hint="eastAsia"/>
              </w:rPr>
              <w:t>吨及以上的农村生活污水处理设施出水水质监测。</w:t>
            </w:r>
          </w:p>
        </w:tc>
        <w:tc>
          <w:tcPr>
            <w:tcW w:w="830" w:type="dxa"/>
            <w:vAlign w:val="center"/>
          </w:tcPr>
          <w:p w:rsidR="00BC453B" w:rsidRPr="00BC3C88" w:rsidRDefault="00BC453B" w:rsidP="001A49E7">
            <w:pPr>
              <w:jc w:val="center"/>
            </w:pPr>
            <w:r>
              <w:rPr>
                <w:rFonts w:hint="eastAsia"/>
              </w:rPr>
              <w:lastRenderedPageBreak/>
              <w:t>8</w:t>
            </w:r>
          </w:p>
        </w:tc>
        <w:tc>
          <w:tcPr>
            <w:tcW w:w="4205" w:type="dxa"/>
            <w:vAlign w:val="center"/>
          </w:tcPr>
          <w:p w:rsidR="00BC453B" w:rsidRDefault="00BC453B" w:rsidP="001A49E7">
            <w:r>
              <w:rPr>
                <w:rFonts w:hint="eastAsia"/>
              </w:rPr>
              <w:t>建立农业农村生态环境管理信息平台的，计</w:t>
            </w:r>
            <w:r>
              <w:rPr>
                <w:rFonts w:hint="eastAsia"/>
              </w:rPr>
              <w:t>4</w:t>
            </w:r>
            <w:r>
              <w:rPr>
                <w:rFonts w:hint="eastAsia"/>
              </w:rPr>
              <w:t>分；未完成的计</w:t>
            </w:r>
            <w:r>
              <w:rPr>
                <w:rFonts w:hint="eastAsia"/>
              </w:rPr>
              <w:t>0</w:t>
            </w:r>
            <w:r>
              <w:rPr>
                <w:rFonts w:hint="eastAsia"/>
              </w:rPr>
              <w:t>分。</w:t>
            </w:r>
          </w:p>
          <w:p w:rsidR="00BC453B" w:rsidRPr="00512D90" w:rsidRDefault="00BC453B" w:rsidP="001A49E7">
            <w:r>
              <w:rPr>
                <w:rFonts w:hint="eastAsia"/>
              </w:rPr>
              <w:t>定期对日处理能力</w:t>
            </w:r>
            <w:r>
              <w:rPr>
                <w:rFonts w:hint="eastAsia"/>
              </w:rPr>
              <w:t>20</w:t>
            </w:r>
            <w:r>
              <w:rPr>
                <w:rFonts w:hint="eastAsia"/>
              </w:rPr>
              <w:t>吨及以上的农村生活污水处理设施出水进行监测的，计</w:t>
            </w:r>
            <w:r>
              <w:rPr>
                <w:rFonts w:hint="eastAsia"/>
              </w:rPr>
              <w:t>2</w:t>
            </w:r>
            <w:r>
              <w:rPr>
                <w:rFonts w:hint="eastAsia"/>
              </w:rPr>
              <w:t>分；定</w:t>
            </w:r>
            <w:r>
              <w:rPr>
                <w:rFonts w:hint="eastAsia"/>
              </w:rPr>
              <w:lastRenderedPageBreak/>
              <w:t>期对畜禽养殖场排污口的水质进行监测的，计</w:t>
            </w:r>
            <w:r>
              <w:rPr>
                <w:rFonts w:hint="eastAsia"/>
              </w:rPr>
              <w:t>2</w:t>
            </w:r>
            <w:r>
              <w:rPr>
                <w:rFonts w:hint="eastAsia"/>
              </w:rPr>
              <w:t>分；未按要求完成的计</w:t>
            </w:r>
            <w:r>
              <w:rPr>
                <w:rFonts w:hint="eastAsia"/>
              </w:rPr>
              <w:t>0</w:t>
            </w:r>
            <w:r>
              <w:rPr>
                <w:rFonts w:hint="eastAsia"/>
              </w:rPr>
              <w:t>分。</w:t>
            </w:r>
          </w:p>
        </w:tc>
        <w:tc>
          <w:tcPr>
            <w:tcW w:w="963" w:type="dxa"/>
          </w:tcPr>
          <w:p w:rsidR="00BC453B" w:rsidRDefault="00BC453B" w:rsidP="001A49E7">
            <w:pPr>
              <w:jc w:val="center"/>
            </w:pPr>
          </w:p>
        </w:tc>
        <w:tc>
          <w:tcPr>
            <w:tcW w:w="1204" w:type="dxa"/>
            <w:vAlign w:val="center"/>
          </w:tcPr>
          <w:p w:rsidR="00BC453B" w:rsidRDefault="00BC453B" w:rsidP="001A49E7">
            <w:pPr>
              <w:jc w:val="center"/>
              <w:rPr>
                <w:rFonts w:ascii="Times New Roman" w:hAnsi="Times New Roman" w:cs="Times New Roman"/>
              </w:rPr>
            </w:pPr>
            <w:r>
              <w:rPr>
                <w:rFonts w:ascii="Times New Roman" w:hAnsi="Times New Roman" w:cs="Times New Roman" w:hint="eastAsia"/>
              </w:rPr>
              <w:t>吴中生态环境局</w:t>
            </w:r>
          </w:p>
          <w:p w:rsidR="00BC453B" w:rsidRDefault="00BC453B" w:rsidP="001A49E7">
            <w:pPr>
              <w:jc w:val="center"/>
              <w:rPr>
                <w:rFonts w:ascii="Times New Roman" w:hAnsi="Times New Roman" w:cs="Times New Roman"/>
              </w:rPr>
            </w:pPr>
            <w:r>
              <w:rPr>
                <w:rFonts w:ascii="Times New Roman" w:hAnsi="Times New Roman" w:cs="Times New Roman" w:hint="eastAsia"/>
              </w:rPr>
              <w:t>区水务局</w:t>
            </w:r>
          </w:p>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区农业农</w:t>
            </w:r>
            <w:r>
              <w:rPr>
                <w:rFonts w:ascii="Times New Roman" w:hAnsi="Times New Roman" w:cs="Times New Roman" w:hint="eastAsia"/>
              </w:rPr>
              <w:lastRenderedPageBreak/>
              <w:t>村局</w:t>
            </w:r>
          </w:p>
        </w:tc>
      </w:tr>
      <w:tr w:rsidR="00BC453B" w:rsidTr="001A49E7">
        <w:tc>
          <w:tcPr>
            <w:tcW w:w="663" w:type="dxa"/>
            <w:vMerge w:val="restart"/>
            <w:vAlign w:val="center"/>
          </w:tcPr>
          <w:p w:rsidR="00BC453B" w:rsidRDefault="00BC453B" w:rsidP="001A49E7">
            <w:pPr>
              <w:jc w:val="center"/>
            </w:pPr>
            <w:r>
              <w:rPr>
                <w:rFonts w:hint="eastAsia"/>
              </w:rPr>
              <w:lastRenderedPageBreak/>
              <w:t>6</w:t>
            </w:r>
          </w:p>
        </w:tc>
        <w:tc>
          <w:tcPr>
            <w:tcW w:w="3155" w:type="dxa"/>
            <w:gridSpan w:val="2"/>
            <w:vMerge w:val="restart"/>
            <w:vAlign w:val="center"/>
          </w:tcPr>
          <w:p w:rsidR="00BC453B" w:rsidRDefault="00BC453B" w:rsidP="001A49E7">
            <w:r>
              <w:rPr>
                <w:rFonts w:hint="eastAsia"/>
              </w:rPr>
              <w:t>加分指标（</w:t>
            </w:r>
            <w:r>
              <w:rPr>
                <w:rFonts w:hint="eastAsia"/>
              </w:rPr>
              <w:t>10</w:t>
            </w:r>
            <w:r>
              <w:rPr>
                <w:rFonts w:hint="eastAsia"/>
              </w:rPr>
              <w:t>分）</w:t>
            </w:r>
          </w:p>
        </w:tc>
        <w:tc>
          <w:tcPr>
            <w:tcW w:w="3405" w:type="dxa"/>
            <w:vAlign w:val="center"/>
          </w:tcPr>
          <w:p w:rsidR="00BC453B" w:rsidRDefault="00BC453B" w:rsidP="001A49E7">
            <w:r>
              <w:rPr>
                <w:rFonts w:hint="eastAsia"/>
              </w:rPr>
              <w:t>农村生活污水治理自然村覆盖率。</w:t>
            </w:r>
          </w:p>
        </w:tc>
        <w:tc>
          <w:tcPr>
            <w:tcW w:w="830" w:type="dxa"/>
            <w:vAlign w:val="center"/>
          </w:tcPr>
          <w:p w:rsidR="00BC453B" w:rsidRPr="00092938" w:rsidRDefault="00BC453B" w:rsidP="001A49E7">
            <w:pPr>
              <w:jc w:val="center"/>
              <w:rPr>
                <w:rFonts w:ascii="Times New Roman" w:hAnsi="Times New Roman" w:cs="Times New Roman"/>
              </w:rPr>
            </w:pPr>
            <w:r w:rsidRPr="00092938">
              <w:rPr>
                <w:rFonts w:ascii="Times New Roman" w:hAnsi="Times New Roman" w:cs="Times New Roman"/>
              </w:rPr>
              <w:t>2</w:t>
            </w:r>
          </w:p>
        </w:tc>
        <w:tc>
          <w:tcPr>
            <w:tcW w:w="4205" w:type="dxa"/>
            <w:vAlign w:val="center"/>
          </w:tcPr>
          <w:p w:rsidR="00BC453B" w:rsidRDefault="00BC453B" w:rsidP="001A49E7">
            <w:r>
              <w:rPr>
                <w:rFonts w:hint="eastAsia"/>
              </w:rPr>
              <w:t>2020</w:t>
            </w:r>
            <w:r>
              <w:rPr>
                <w:rFonts w:hint="eastAsia"/>
              </w:rPr>
              <w:t>年农村生活污水治理自然村覆盖率达到</w:t>
            </w:r>
            <w:r>
              <w:rPr>
                <w:rFonts w:hint="eastAsia"/>
              </w:rPr>
              <w:t>80%</w:t>
            </w:r>
            <w:r>
              <w:rPr>
                <w:rFonts w:hint="eastAsia"/>
              </w:rPr>
              <w:t>的加</w:t>
            </w:r>
            <w:r>
              <w:rPr>
                <w:rFonts w:hint="eastAsia"/>
              </w:rPr>
              <w:t>2</w:t>
            </w:r>
            <w:r>
              <w:rPr>
                <w:rFonts w:hint="eastAsia"/>
              </w:rPr>
              <w:t>分。提供相关数据等证明文件。</w:t>
            </w:r>
          </w:p>
        </w:tc>
        <w:tc>
          <w:tcPr>
            <w:tcW w:w="963" w:type="dxa"/>
          </w:tcPr>
          <w:p w:rsidR="00BC453B" w:rsidRDefault="00BC453B" w:rsidP="001A49E7">
            <w:pPr>
              <w:jc w:val="cente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区水务局</w:t>
            </w:r>
          </w:p>
        </w:tc>
      </w:tr>
      <w:tr w:rsidR="00BC453B" w:rsidTr="001A49E7">
        <w:tc>
          <w:tcPr>
            <w:tcW w:w="663" w:type="dxa"/>
            <w:vMerge/>
          </w:tcPr>
          <w:p w:rsidR="00BC453B" w:rsidRDefault="00BC453B" w:rsidP="001A49E7">
            <w:pPr>
              <w:jc w:val="center"/>
            </w:pPr>
          </w:p>
        </w:tc>
        <w:tc>
          <w:tcPr>
            <w:tcW w:w="3155" w:type="dxa"/>
            <w:gridSpan w:val="2"/>
            <w:vMerge/>
          </w:tcPr>
          <w:p w:rsidR="00BC453B" w:rsidRDefault="00BC453B" w:rsidP="001A49E7"/>
        </w:tc>
        <w:tc>
          <w:tcPr>
            <w:tcW w:w="3405" w:type="dxa"/>
            <w:vAlign w:val="center"/>
          </w:tcPr>
          <w:p w:rsidR="00BC453B" w:rsidRDefault="00BC453B" w:rsidP="001A49E7">
            <w:r>
              <w:rPr>
                <w:rFonts w:hint="eastAsia"/>
              </w:rPr>
              <w:t>农村黑臭水体基本消除</w:t>
            </w:r>
          </w:p>
        </w:tc>
        <w:tc>
          <w:tcPr>
            <w:tcW w:w="830" w:type="dxa"/>
            <w:vAlign w:val="center"/>
          </w:tcPr>
          <w:p w:rsidR="00BC453B" w:rsidRPr="00092938" w:rsidRDefault="00BC453B" w:rsidP="001A49E7">
            <w:pPr>
              <w:jc w:val="center"/>
              <w:rPr>
                <w:rFonts w:ascii="Times New Roman" w:hAnsi="Times New Roman" w:cs="Times New Roman"/>
              </w:rPr>
            </w:pPr>
            <w:r w:rsidRPr="00092938">
              <w:rPr>
                <w:rFonts w:ascii="Times New Roman" w:hAnsi="Times New Roman" w:cs="Times New Roman"/>
              </w:rPr>
              <w:t>2</w:t>
            </w:r>
          </w:p>
        </w:tc>
        <w:tc>
          <w:tcPr>
            <w:tcW w:w="4205" w:type="dxa"/>
            <w:vAlign w:val="center"/>
          </w:tcPr>
          <w:p w:rsidR="00BC453B" w:rsidRDefault="00BC453B" w:rsidP="001A49E7">
            <w:r>
              <w:rPr>
                <w:rFonts w:hint="eastAsia"/>
              </w:rPr>
              <w:t>2020</w:t>
            </w:r>
            <w:r>
              <w:rPr>
                <w:rFonts w:hint="eastAsia"/>
              </w:rPr>
              <w:t>年，本行政区域内基本消除农村黑臭水体的加</w:t>
            </w:r>
            <w:r>
              <w:rPr>
                <w:rFonts w:hint="eastAsia"/>
              </w:rPr>
              <w:t>2</w:t>
            </w:r>
            <w:r>
              <w:rPr>
                <w:rFonts w:hint="eastAsia"/>
              </w:rPr>
              <w:t>分。需提供县级政府承诺（排查黑臭水体清单为</w:t>
            </w:r>
            <w:r>
              <w:rPr>
                <w:rFonts w:hint="eastAsia"/>
              </w:rPr>
              <w:t>0</w:t>
            </w:r>
            <w:r>
              <w:rPr>
                <w:rFonts w:hint="eastAsia"/>
              </w:rPr>
              <w:t>的提供）、整治验收等相关证明材料。</w:t>
            </w:r>
          </w:p>
        </w:tc>
        <w:tc>
          <w:tcPr>
            <w:tcW w:w="963" w:type="dxa"/>
          </w:tcPr>
          <w:p w:rsidR="00BC453B" w:rsidRDefault="00BC453B" w:rsidP="001A49E7">
            <w:pPr>
              <w:jc w:val="cente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区水务局</w:t>
            </w:r>
          </w:p>
        </w:tc>
      </w:tr>
      <w:tr w:rsidR="00BC453B" w:rsidTr="001A49E7">
        <w:tc>
          <w:tcPr>
            <w:tcW w:w="663" w:type="dxa"/>
            <w:vMerge/>
          </w:tcPr>
          <w:p w:rsidR="00BC453B" w:rsidRDefault="00BC453B" w:rsidP="001A49E7">
            <w:pPr>
              <w:jc w:val="center"/>
            </w:pPr>
          </w:p>
        </w:tc>
        <w:tc>
          <w:tcPr>
            <w:tcW w:w="3155" w:type="dxa"/>
            <w:gridSpan w:val="2"/>
            <w:vMerge/>
          </w:tcPr>
          <w:p w:rsidR="00BC453B" w:rsidRDefault="00BC453B" w:rsidP="001A49E7"/>
        </w:tc>
        <w:tc>
          <w:tcPr>
            <w:tcW w:w="3405" w:type="dxa"/>
            <w:vAlign w:val="center"/>
          </w:tcPr>
          <w:p w:rsidR="00BC453B" w:rsidRPr="00512D90" w:rsidRDefault="00BC453B" w:rsidP="001A49E7">
            <w:r>
              <w:rPr>
                <w:rFonts w:hint="eastAsia"/>
              </w:rPr>
              <w:t>畜禽粪污综合利用率</w:t>
            </w:r>
          </w:p>
        </w:tc>
        <w:tc>
          <w:tcPr>
            <w:tcW w:w="830" w:type="dxa"/>
            <w:vAlign w:val="center"/>
          </w:tcPr>
          <w:p w:rsidR="00BC453B" w:rsidRPr="00092938" w:rsidRDefault="00BC453B" w:rsidP="001A49E7">
            <w:pPr>
              <w:jc w:val="center"/>
              <w:rPr>
                <w:rFonts w:ascii="Times New Roman" w:hAnsi="Times New Roman" w:cs="Times New Roman"/>
              </w:rPr>
            </w:pPr>
            <w:r w:rsidRPr="00092938">
              <w:rPr>
                <w:rFonts w:ascii="Times New Roman" w:hAnsi="Times New Roman" w:cs="Times New Roman"/>
              </w:rPr>
              <w:t>2</w:t>
            </w:r>
          </w:p>
        </w:tc>
        <w:tc>
          <w:tcPr>
            <w:tcW w:w="4205" w:type="dxa"/>
            <w:vAlign w:val="center"/>
          </w:tcPr>
          <w:p w:rsidR="00BC453B" w:rsidRDefault="00BC453B" w:rsidP="001A49E7">
            <w:r>
              <w:rPr>
                <w:rFonts w:hint="eastAsia"/>
              </w:rPr>
              <w:t>2020</w:t>
            </w:r>
            <w:r>
              <w:rPr>
                <w:rFonts w:hint="eastAsia"/>
              </w:rPr>
              <w:t>年畜禽粪污综合利用率达到</w:t>
            </w:r>
            <w:r>
              <w:rPr>
                <w:rFonts w:hint="eastAsia"/>
              </w:rPr>
              <w:t>98%</w:t>
            </w:r>
            <w:r>
              <w:rPr>
                <w:rFonts w:hint="eastAsia"/>
              </w:rPr>
              <w:t>的加</w:t>
            </w:r>
            <w:r>
              <w:rPr>
                <w:rFonts w:hint="eastAsia"/>
              </w:rPr>
              <w:t>2</w:t>
            </w:r>
            <w:r>
              <w:rPr>
                <w:rFonts w:hint="eastAsia"/>
              </w:rPr>
              <w:t>分。数据来源于农业农村部养殖场直联直报平台。</w:t>
            </w:r>
          </w:p>
        </w:tc>
        <w:tc>
          <w:tcPr>
            <w:tcW w:w="963" w:type="dxa"/>
          </w:tcPr>
          <w:p w:rsidR="00BC453B" w:rsidRDefault="00BC453B" w:rsidP="001A49E7">
            <w:pPr>
              <w:jc w:val="cente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区农业农村局</w:t>
            </w:r>
          </w:p>
        </w:tc>
      </w:tr>
      <w:tr w:rsidR="00BC453B" w:rsidTr="001A49E7">
        <w:tc>
          <w:tcPr>
            <w:tcW w:w="663" w:type="dxa"/>
            <w:vMerge/>
          </w:tcPr>
          <w:p w:rsidR="00BC453B" w:rsidRDefault="00BC453B" w:rsidP="001A49E7">
            <w:pPr>
              <w:jc w:val="center"/>
            </w:pPr>
          </w:p>
        </w:tc>
        <w:tc>
          <w:tcPr>
            <w:tcW w:w="3155" w:type="dxa"/>
            <w:gridSpan w:val="2"/>
            <w:vMerge/>
          </w:tcPr>
          <w:p w:rsidR="00BC453B" w:rsidRDefault="00BC453B" w:rsidP="001A49E7"/>
        </w:tc>
        <w:tc>
          <w:tcPr>
            <w:tcW w:w="3405" w:type="dxa"/>
            <w:vAlign w:val="center"/>
          </w:tcPr>
          <w:p w:rsidR="00BC453B" w:rsidRDefault="00BC453B" w:rsidP="001A49E7">
            <w:r>
              <w:rPr>
                <w:rFonts w:hint="eastAsia"/>
              </w:rPr>
              <w:t>废旧农膜回收率</w:t>
            </w:r>
          </w:p>
        </w:tc>
        <w:tc>
          <w:tcPr>
            <w:tcW w:w="830" w:type="dxa"/>
            <w:vAlign w:val="center"/>
          </w:tcPr>
          <w:p w:rsidR="00BC453B" w:rsidRPr="00092938" w:rsidRDefault="00BC453B" w:rsidP="001A49E7">
            <w:pPr>
              <w:jc w:val="center"/>
              <w:rPr>
                <w:rFonts w:ascii="Times New Roman" w:hAnsi="Times New Roman" w:cs="Times New Roman"/>
              </w:rPr>
            </w:pPr>
            <w:r w:rsidRPr="00092938">
              <w:rPr>
                <w:rFonts w:ascii="Times New Roman" w:hAnsi="Times New Roman" w:cs="Times New Roman"/>
              </w:rPr>
              <w:t>2</w:t>
            </w:r>
          </w:p>
        </w:tc>
        <w:tc>
          <w:tcPr>
            <w:tcW w:w="4205" w:type="dxa"/>
            <w:vAlign w:val="center"/>
          </w:tcPr>
          <w:p w:rsidR="00BC453B" w:rsidRDefault="00BC453B" w:rsidP="001A49E7">
            <w:r>
              <w:rPr>
                <w:rFonts w:hint="eastAsia"/>
              </w:rPr>
              <w:t>2020</w:t>
            </w:r>
            <w:r>
              <w:rPr>
                <w:rFonts w:hint="eastAsia"/>
              </w:rPr>
              <w:t>年废旧农膜回收率达到</w:t>
            </w:r>
            <w:r>
              <w:rPr>
                <w:rFonts w:hint="eastAsia"/>
              </w:rPr>
              <w:t>86%</w:t>
            </w:r>
            <w:r>
              <w:rPr>
                <w:rFonts w:hint="eastAsia"/>
              </w:rPr>
              <w:t>的加</w:t>
            </w:r>
            <w:r>
              <w:rPr>
                <w:rFonts w:hint="eastAsia"/>
              </w:rPr>
              <w:t>2</w:t>
            </w:r>
            <w:r>
              <w:rPr>
                <w:rFonts w:hint="eastAsia"/>
              </w:rPr>
              <w:t>分。提供相关数据等证明文件。</w:t>
            </w:r>
          </w:p>
        </w:tc>
        <w:tc>
          <w:tcPr>
            <w:tcW w:w="963" w:type="dxa"/>
          </w:tcPr>
          <w:p w:rsidR="00BC453B" w:rsidRDefault="00BC453B" w:rsidP="001A49E7">
            <w:pPr>
              <w:jc w:val="cente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区供销社</w:t>
            </w:r>
          </w:p>
        </w:tc>
      </w:tr>
      <w:tr w:rsidR="00BC453B" w:rsidTr="001A49E7">
        <w:tc>
          <w:tcPr>
            <w:tcW w:w="663" w:type="dxa"/>
            <w:vMerge/>
          </w:tcPr>
          <w:p w:rsidR="00BC453B" w:rsidRDefault="00BC453B" w:rsidP="001A49E7">
            <w:pPr>
              <w:jc w:val="center"/>
            </w:pPr>
          </w:p>
        </w:tc>
        <w:tc>
          <w:tcPr>
            <w:tcW w:w="3155" w:type="dxa"/>
            <w:gridSpan w:val="2"/>
            <w:vMerge/>
          </w:tcPr>
          <w:p w:rsidR="00BC453B" w:rsidRDefault="00BC453B" w:rsidP="001A49E7"/>
        </w:tc>
        <w:tc>
          <w:tcPr>
            <w:tcW w:w="3405" w:type="dxa"/>
            <w:vAlign w:val="center"/>
          </w:tcPr>
          <w:p w:rsidR="00BC453B" w:rsidRDefault="00BC453B" w:rsidP="001A49E7">
            <w:r>
              <w:rPr>
                <w:rFonts w:hint="eastAsia"/>
              </w:rPr>
              <w:t>水质断面达标情况</w:t>
            </w:r>
          </w:p>
        </w:tc>
        <w:tc>
          <w:tcPr>
            <w:tcW w:w="830" w:type="dxa"/>
            <w:vAlign w:val="center"/>
          </w:tcPr>
          <w:p w:rsidR="00BC453B" w:rsidRPr="00092938" w:rsidRDefault="00BC453B" w:rsidP="001A49E7">
            <w:pPr>
              <w:jc w:val="center"/>
              <w:rPr>
                <w:rFonts w:ascii="Times New Roman" w:hAnsi="Times New Roman" w:cs="Times New Roman"/>
              </w:rPr>
            </w:pPr>
            <w:r w:rsidRPr="00092938">
              <w:rPr>
                <w:rFonts w:ascii="Times New Roman" w:hAnsi="Times New Roman" w:cs="Times New Roman"/>
              </w:rPr>
              <w:t>2</w:t>
            </w:r>
          </w:p>
        </w:tc>
        <w:tc>
          <w:tcPr>
            <w:tcW w:w="4205" w:type="dxa"/>
            <w:vAlign w:val="center"/>
          </w:tcPr>
          <w:p w:rsidR="00BC453B" w:rsidRDefault="00BC453B" w:rsidP="001A49E7">
            <w:r>
              <w:rPr>
                <w:rFonts w:hint="eastAsia"/>
              </w:rPr>
              <w:t>2020</w:t>
            </w:r>
            <w:r>
              <w:rPr>
                <w:rFonts w:hint="eastAsia"/>
              </w:rPr>
              <w:t>年本行政区域</w:t>
            </w:r>
            <w:proofErr w:type="gramStart"/>
            <w:r>
              <w:rPr>
                <w:rFonts w:hint="eastAsia"/>
              </w:rPr>
              <w:t>内国省考</w:t>
            </w:r>
            <w:proofErr w:type="gramEnd"/>
            <w:r>
              <w:rPr>
                <w:rFonts w:hint="eastAsia"/>
              </w:rPr>
              <w:t>水质断面全部达标的加</w:t>
            </w:r>
            <w:r>
              <w:rPr>
                <w:rFonts w:hint="eastAsia"/>
              </w:rPr>
              <w:t>2</w:t>
            </w:r>
            <w:r>
              <w:rPr>
                <w:rFonts w:hint="eastAsia"/>
              </w:rPr>
              <w:t>分。提供县域范围</w:t>
            </w:r>
            <w:proofErr w:type="gramStart"/>
            <w:r>
              <w:rPr>
                <w:rFonts w:hint="eastAsia"/>
              </w:rPr>
              <w:t>内国省考</w:t>
            </w:r>
            <w:proofErr w:type="gramEnd"/>
            <w:r>
              <w:rPr>
                <w:rFonts w:hint="eastAsia"/>
              </w:rPr>
              <w:t>水质断面清单及达标证明文件。</w:t>
            </w:r>
          </w:p>
        </w:tc>
        <w:tc>
          <w:tcPr>
            <w:tcW w:w="963" w:type="dxa"/>
          </w:tcPr>
          <w:p w:rsidR="00BC453B" w:rsidRDefault="00BC453B" w:rsidP="001A49E7">
            <w:pPr>
              <w:jc w:val="center"/>
            </w:pPr>
          </w:p>
        </w:tc>
        <w:tc>
          <w:tcPr>
            <w:tcW w:w="1204" w:type="dxa"/>
            <w:vAlign w:val="center"/>
          </w:tcPr>
          <w:p w:rsidR="00BC453B" w:rsidRPr="00050FE9" w:rsidRDefault="00BC453B" w:rsidP="001A49E7">
            <w:pPr>
              <w:jc w:val="center"/>
              <w:rPr>
                <w:rFonts w:ascii="Times New Roman" w:hAnsi="Times New Roman" w:cs="Times New Roman"/>
              </w:rPr>
            </w:pPr>
            <w:r>
              <w:rPr>
                <w:rFonts w:ascii="Times New Roman" w:hAnsi="Times New Roman" w:cs="Times New Roman" w:hint="eastAsia"/>
              </w:rPr>
              <w:t>吴中生态环境局</w:t>
            </w:r>
          </w:p>
        </w:tc>
      </w:tr>
      <w:tr w:rsidR="00BC453B" w:rsidTr="001A49E7">
        <w:trPr>
          <w:trHeight w:val="621"/>
        </w:trPr>
        <w:tc>
          <w:tcPr>
            <w:tcW w:w="7223" w:type="dxa"/>
            <w:gridSpan w:val="4"/>
            <w:vAlign w:val="center"/>
          </w:tcPr>
          <w:p w:rsidR="00BC453B" w:rsidRDefault="00BC453B" w:rsidP="001A49E7">
            <w:pPr>
              <w:jc w:val="center"/>
            </w:pPr>
            <w:r>
              <w:rPr>
                <w:rFonts w:hint="eastAsia"/>
              </w:rPr>
              <w:t>合计</w:t>
            </w:r>
          </w:p>
        </w:tc>
        <w:tc>
          <w:tcPr>
            <w:tcW w:w="830" w:type="dxa"/>
            <w:vAlign w:val="center"/>
          </w:tcPr>
          <w:p w:rsidR="00BC453B" w:rsidRDefault="00BC453B" w:rsidP="001A49E7">
            <w:pPr>
              <w:jc w:val="center"/>
            </w:pPr>
            <w:r>
              <w:rPr>
                <w:rFonts w:hint="eastAsia"/>
              </w:rPr>
              <w:t>100</w:t>
            </w:r>
          </w:p>
        </w:tc>
        <w:tc>
          <w:tcPr>
            <w:tcW w:w="4205" w:type="dxa"/>
            <w:vAlign w:val="center"/>
          </w:tcPr>
          <w:p w:rsidR="00BC453B" w:rsidRDefault="00BC453B" w:rsidP="001A49E7">
            <w:pPr>
              <w:jc w:val="center"/>
            </w:pPr>
          </w:p>
        </w:tc>
        <w:tc>
          <w:tcPr>
            <w:tcW w:w="963" w:type="dxa"/>
            <w:vAlign w:val="center"/>
          </w:tcPr>
          <w:p w:rsidR="00BC453B" w:rsidRDefault="00BC453B" w:rsidP="001A49E7">
            <w:pPr>
              <w:jc w:val="center"/>
            </w:pPr>
          </w:p>
        </w:tc>
        <w:tc>
          <w:tcPr>
            <w:tcW w:w="1204" w:type="dxa"/>
            <w:vAlign w:val="center"/>
          </w:tcPr>
          <w:p w:rsidR="00BC453B" w:rsidRDefault="00BC453B" w:rsidP="001A49E7">
            <w:pPr>
              <w:jc w:val="center"/>
            </w:pPr>
          </w:p>
        </w:tc>
      </w:tr>
    </w:tbl>
    <w:p w:rsidR="00BC453B" w:rsidRPr="00050FE9" w:rsidRDefault="00BC453B" w:rsidP="00BC453B">
      <w:pPr>
        <w:jc w:val="center"/>
      </w:pPr>
    </w:p>
    <w:p w:rsidR="00BC453B" w:rsidRPr="00BC453B" w:rsidRDefault="00BC453B" w:rsidP="00BC453B">
      <w:pPr>
        <w:spacing w:line="560" w:lineRule="exact"/>
        <w:ind w:firstLineChars="200" w:firstLine="640"/>
        <w:rPr>
          <w:rFonts w:ascii="Times New Roman" w:eastAsia="方正仿宋_GBK" w:hAnsi="Times New Roman" w:cs="Times New Roman"/>
          <w:sz w:val="32"/>
          <w:szCs w:val="32"/>
        </w:rPr>
      </w:pPr>
    </w:p>
    <w:p w:rsidR="008F6E8B" w:rsidRDefault="008F6E8B"/>
    <w:sectPr w:rsidR="008F6E8B" w:rsidSect="00BC453B">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06E02"/>
    <w:multiLevelType w:val="singleLevel"/>
    <w:tmpl w:val="3E606E0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3B"/>
    <w:rsid w:val="005251E3"/>
    <w:rsid w:val="008F6E8B"/>
    <w:rsid w:val="00BC4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C453B"/>
    <w:pPr>
      <w:widowControl/>
      <w:spacing w:beforeAutospacing="1" w:afterAutospacing="1"/>
      <w:jc w:val="left"/>
    </w:pPr>
    <w:rPr>
      <w:rFonts w:ascii="宋体" w:eastAsia="宋体" w:hAnsi="宋体" w:cs="宋体"/>
      <w:kern w:val="0"/>
      <w:sz w:val="24"/>
      <w:szCs w:val="24"/>
    </w:rPr>
  </w:style>
  <w:style w:type="table" w:styleId="a4">
    <w:name w:val="Table Grid"/>
    <w:basedOn w:val="a1"/>
    <w:uiPriority w:val="59"/>
    <w:rsid w:val="00BC4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C453B"/>
    <w:pPr>
      <w:widowControl/>
      <w:spacing w:beforeAutospacing="1" w:afterAutospacing="1"/>
      <w:jc w:val="left"/>
    </w:pPr>
    <w:rPr>
      <w:rFonts w:ascii="宋体" w:eastAsia="宋体" w:hAnsi="宋体" w:cs="宋体"/>
      <w:kern w:val="0"/>
      <w:sz w:val="24"/>
      <w:szCs w:val="24"/>
    </w:rPr>
  </w:style>
  <w:style w:type="table" w:styleId="a4">
    <w:name w:val="Table Grid"/>
    <w:basedOn w:val="a1"/>
    <w:uiPriority w:val="59"/>
    <w:rsid w:val="00BC4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1031</Words>
  <Characters>5882</Characters>
  <Application>Microsoft Office Word</Application>
  <DocSecurity>0</DocSecurity>
  <Lines>49</Lines>
  <Paragraphs>13</Paragraphs>
  <ScaleCrop>false</ScaleCrop>
  <Company>mycomputer</Company>
  <LinksUpToDate>false</LinksUpToDate>
  <CharactersWithSpaces>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2021-02-18T08:44:00Z</dcterms:created>
  <dcterms:modified xsi:type="dcterms:W3CDTF">2021-02-18T08:50:00Z</dcterms:modified>
</cp:coreProperties>
</file>